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757A6" w14:textId="252E93FF" w:rsidR="00716584" w:rsidRPr="00C56084" w:rsidRDefault="00716584" w:rsidP="00C56084">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sz w:val="24"/>
          <w:szCs w:val="24"/>
        </w:rPr>
      </w:pPr>
      <w:r w:rsidRPr="00C56084">
        <w:rPr>
          <w:sz w:val="24"/>
          <w:szCs w:val="24"/>
        </w:rPr>
        <w:t>If you wish to submit your responses via email, please answer the public consultation questions below, and send</w:t>
      </w:r>
      <w:r w:rsidR="00C56084" w:rsidRPr="00C56084">
        <w:rPr>
          <w:sz w:val="24"/>
          <w:szCs w:val="24"/>
        </w:rPr>
        <w:t xml:space="preserve"> to </w:t>
      </w:r>
      <w:hyperlink r:id="rId11" w:history="1">
        <w:r w:rsidR="00C56084" w:rsidRPr="00C56084">
          <w:rPr>
            <w:rStyle w:val="Hyperlink"/>
            <w:sz w:val="24"/>
            <w:szCs w:val="24"/>
          </w:rPr>
          <w:t>nrv@nhmrc.gov.au</w:t>
        </w:r>
      </w:hyperlink>
      <w:r w:rsidR="00C56084" w:rsidRPr="00C56084">
        <w:rPr>
          <w:sz w:val="24"/>
          <w:szCs w:val="24"/>
        </w:rPr>
        <w:t xml:space="preserve"> by </w:t>
      </w:r>
      <w:r w:rsidR="00E77225" w:rsidRPr="00F9325C">
        <w:rPr>
          <w:sz w:val="24"/>
          <w:szCs w:val="24"/>
          <w:u w:val="single"/>
        </w:rPr>
        <w:t>30</w:t>
      </w:r>
      <w:r w:rsidR="00C56084" w:rsidRPr="00F9325C">
        <w:rPr>
          <w:sz w:val="24"/>
          <w:szCs w:val="24"/>
          <w:u w:val="single"/>
        </w:rPr>
        <w:t xml:space="preserve"> September 2026</w:t>
      </w:r>
      <w:r w:rsidR="00C56084" w:rsidRPr="00C56084">
        <w:rPr>
          <w:sz w:val="24"/>
          <w:szCs w:val="24"/>
        </w:rPr>
        <w:t xml:space="preserve"> </w:t>
      </w:r>
    </w:p>
    <w:p w14:paraId="431B2A21" w14:textId="5712C5B1" w:rsidR="00DE11D4" w:rsidRPr="00DE11D4" w:rsidRDefault="00DE11D4" w:rsidP="00DE11D4">
      <w:pPr>
        <w:rPr>
          <w:b/>
          <w:bCs/>
          <w:sz w:val="24"/>
          <w:szCs w:val="24"/>
        </w:rPr>
      </w:pPr>
      <w:r w:rsidRPr="00DE11D4">
        <w:rPr>
          <w:b/>
          <w:bCs/>
          <w:sz w:val="24"/>
          <w:szCs w:val="24"/>
        </w:rPr>
        <w:t>Vitamin B6 Public consultation</w:t>
      </w:r>
      <w:r w:rsidR="00EF7C96">
        <w:rPr>
          <w:b/>
          <w:bCs/>
          <w:sz w:val="24"/>
          <w:szCs w:val="24"/>
        </w:rPr>
        <w:t xml:space="preserve"> – Email Submission Form</w:t>
      </w:r>
    </w:p>
    <w:p w14:paraId="50D4279F" w14:textId="251C2098" w:rsidR="00475F4E" w:rsidRPr="00264363" w:rsidRDefault="007E541B" w:rsidP="00FD7555">
      <w:pPr>
        <w:pStyle w:val="Heading3"/>
        <w:shd w:val="clear" w:color="auto" w:fill="DAE9F7" w:themeFill="text2" w:themeFillTint="1A"/>
      </w:pPr>
      <w:r w:rsidRPr="00264363">
        <w:t>INTRODUCTORY INFORMATION</w:t>
      </w:r>
    </w:p>
    <w:p w14:paraId="7272FF48" w14:textId="402A2D4B" w:rsidR="001862BA" w:rsidRDefault="00B77C30" w:rsidP="00303E58">
      <w:r w:rsidRPr="005616F3">
        <w:rPr>
          <w:i/>
          <w:iCs/>
        </w:rPr>
        <w:t>Over</w:t>
      </w:r>
      <w:r w:rsidR="00CE6E80" w:rsidRPr="005616F3">
        <w:rPr>
          <w:i/>
          <w:iCs/>
        </w:rPr>
        <w:t>view</w:t>
      </w:r>
    </w:p>
    <w:p w14:paraId="40F61BDD" w14:textId="7FAABBA8" w:rsidR="00303E58" w:rsidRPr="00303E58" w:rsidRDefault="00303E58" w:rsidP="00303E58">
      <w:r w:rsidRPr="00303E58">
        <w:t xml:space="preserve">NHMRC is inviting feedback on updated </w:t>
      </w:r>
      <w:r w:rsidR="00B94E97" w:rsidRPr="005E6F23">
        <w:rPr>
          <w:i/>
          <w:iCs/>
        </w:rPr>
        <w:t>Dr</w:t>
      </w:r>
      <w:r w:rsidR="00132DDA" w:rsidRPr="005E6F23">
        <w:rPr>
          <w:i/>
          <w:iCs/>
        </w:rPr>
        <w:t>aft</w:t>
      </w:r>
      <w:r w:rsidR="00170A2D" w:rsidRPr="005E6F23">
        <w:rPr>
          <w:i/>
          <w:iCs/>
        </w:rPr>
        <w:t xml:space="preserve"> </w:t>
      </w:r>
      <w:r w:rsidR="00D7387A">
        <w:rPr>
          <w:i/>
          <w:iCs/>
        </w:rPr>
        <w:t>R</w:t>
      </w:r>
      <w:r w:rsidR="00B835FC">
        <w:rPr>
          <w:i/>
          <w:iCs/>
        </w:rPr>
        <w:t>e</w:t>
      </w:r>
      <w:r w:rsidR="00397CE6">
        <w:rPr>
          <w:i/>
          <w:iCs/>
        </w:rPr>
        <w:t>commend</w:t>
      </w:r>
      <w:r w:rsidR="00A034BD">
        <w:rPr>
          <w:i/>
          <w:iCs/>
        </w:rPr>
        <w:t>ation</w:t>
      </w:r>
      <w:r w:rsidR="006D6BEB">
        <w:rPr>
          <w:i/>
          <w:iCs/>
        </w:rPr>
        <w:t>s</w:t>
      </w:r>
      <w:r w:rsidRPr="005E6F23">
        <w:rPr>
          <w:i/>
          <w:iCs/>
        </w:rPr>
        <w:t xml:space="preserve"> for </w:t>
      </w:r>
      <w:r w:rsidR="003D07C1">
        <w:rPr>
          <w:i/>
          <w:iCs/>
        </w:rPr>
        <w:t>V</w:t>
      </w:r>
      <w:r w:rsidRPr="005E6F23">
        <w:rPr>
          <w:i/>
          <w:iCs/>
        </w:rPr>
        <w:t>itamin B6</w:t>
      </w:r>
      <w:r w:rsidRPr="00303E58">
        <w:t xml:space="preserve">, to be included in the </w:t>
      </w:r>
      <w:r w:rsidRPr="00303E58">
        <w:rPr>
          <w:i/>
          <w:iCs/>
        </w:rPr>
        <w:t>Nutrient Reference Values</w:t>
      </w:r>
      <w:r w:rsidR="00FE3029">
        <w:rPr>
          <w:i/>
          <w:iCs/>
        </w:rPr>
        <w:t xml:space="preserve"> for</w:t>
      </w:r>
      <w:r w:rsidRPr="00303E58">
        <w:rPr>
          <w:i/>
          <w:iCs/>
        </w:rPr>
        <w:t xml:space="preserve"> Australia and New Zealand.</w:t>
      </w:r>
    </w:p>
    <w:p w14:paraId="3C97C7F3" w14:textId="77777777" w:rsidR="00303E58" w:rsidRPr="00303E58" w:rsidRDefault="00303E58" w:rsidP="00303E58">
      <w:r w:rsidRPr="00303E58">
        <w:rPr>
          <w:b/>
          <w:bCs/>
        </w:rPr>
        <w:t>What are Nutrient Reference Values?</w:t>
      </w:r>
    </w:p>
    <w:p w14:paraId="25DE86E0" w14:textId="77777777" w:rsidR="00303E58" w:rsidRPr="00303E58" w:rsidRDefault="00303E58" w:rsidP="00303E58">
      <w:r w:rsidRPr="00303E58">
        <w:t>The Nutrient Reference Values (NRVs) are evidence-based guidelines that describe how much of each nutrient – like vitamin B6 - people should consume to stay healthy. By providing a scientific foundation for both individual nutrition and public health decision making, NRVs help to improve the overall health of the population and reduce the burden of diet-related diseases in Australia and New Zealand.</w:t>
      </w:r>
    </w:p>
    <w:p w14:paraId="64E911CB" w14:textId="2E0A11E2" w:rsidR="00303E58" w:rsidRPr="00303E58" w:rsidRDefault="198FC7CA" w:rsidP="00303E58">
      <w:r w:rsidRPr="293A26F0">
        <w:rPr>
          <w:b/>
          <w:bCs/>
        </w:rPr>
        <w:t xml:space="preserve">Why </w:t>
      </w:r>
      <w:r w:rsidR="006A5F9F">
        <w:rPr>
          <w:b/>
          <w:bCs/>
        </w:rPr>
        <w:t>have the</w:t>
      </w:r>
      <w:r w:rsidR="1E385A59" w:rsidRPr="293A26F0">
        <w:rPr>
          <w:b/>
          <w:bCs/>
        </w:rPr>
        <w:t xml:space="preserve"> </w:t>
      </w:r>
      <w:r w:rsidRPr="293A26F0">
        <w:rPr>
          <w:b/>
          <w:bCs/>
        </w:rPr>
        <w:t>vitamin B6 NRVs been reviewed?</w:t>
      </w:r>
    </w:p>
    <w:p w14:paraId="5C5C9174" w14:textId="77777777" w:rsidR="00303E58" w:rsidRPr="00303E58" w:rsidRDefault="00303E58" w:rsidP="00303E58">
      <w:r w:rsidRPr="00303E58">
        <w:t>Vitamin B6 is a water-soluble vitamin that is naturally present in many foods. It is also added to some foods, and available in dietary supplements. Our bodies need vitamin B6 in small amounts to stay healthy. It helps the body use nutrients from food, supports the brain and nervous system, helps make red blood cells, and supports normal immune function.</w:t>
      </w:r>
    </w:p>
    <w:p w14:paraId="664500E1" w14:textId="156B533E" w:rsidR="00303E58" w:rsidRPr="00303E58" w:rsidRDefault="00303E58" w:rsidP="00303E58">
      <w:r w:rsidRPr="00303E58">
        <w:t xml:space="preserve">Not getting enough vitamin B6 is rare. It can lead to skin problems, anaemia, seizures and </w:t>
      </w:r>
      <w:r w:rsidR="007366BF" w:rsidRPr="00303E58">
        <w:t>problems</w:t>
      </w:r>
      <w:r w:rsidRPr="00303E58">
        <w:t xml:space="preserve"> with mood, memory and thinking. Having too much vitamin B6, usually from supplements rather than food, can damage the nerves and cause symptoms such as tingling, numbness, pain, balance problems and difficulty walking.  That’s why it’s important to have the right balance of vitamin B6 in the diet. </w:t>
      </w:r>
    </w:p>
    <w:p w14:paraId="003FAD9B" w14:textId="5CCC8CC8" w:rsidR="00303E58" w:rsidRPr="00303E58" w:rsidRDefault="198FC7CA" w:rsidP="293A26F0">
      <w:r>
        <w:t xml:space="preserve">NRVs for vitamin B6 were </w:t>
      </w:r>
      <w:r w:rsidR="6F8E299A">
        <w:t xml:space="preserve">last reviewed </w:t>
      </w:r>
      <w:r>
        <w:t xml:space="preserve">in 2006. Since that time, concerns have been raised over people developing a nerve condition (peripheral neuropathy) from taking too much vitamin B6 through supplements. Rules are changing about warning labels needed for supplements containing higher levels of vitamin B6, and where they can be sold. Also, some international </w:t>
      </w:r>
      <w:r w:rsidR="00354E73">
        <w:t>NRV</w:t>
      </w:r>
      <w:r>
        <w:t>s for vitamin B6 have been recently updated, lowering the level of vitamin B6 intake considered safe. This highlights the need to reassess the adequacy of existing Upper Level (UL) recommendations for vitamin B6 for Australia and New Zealand.</w:t>
      </w:r>
    </w:p>
    <w:p w14:paraId="25F3BC12" w14:textId="77777777" w:rsidR="00303E58" w:rsidRPr="00303E58" w:rsidRDefault="00303E58" w:rsidP="00303E58">
      <w:r w:rsidRPr="00303E58">
        <w:rPr>
          <w:b/>
          <w:bCs/>
        </w:rPr>
        <w:t>The role of NHMRC NRVs</w:t>
      </w:r>
    </w:p>
    <w:p w14:paraId="1282D131" w14:textId="3D57CA21" w:rsidR="00303E58" w:rsidRPr="00303E58" w:rsidRDefault="198FC7CA" w:rsidP="293A26F0">
      <w:r>
        <w:t xml:space="preserve">NHMRC NRVs are not regulatory, they are developed to protect and improve the health of the population. Regulatory </w:t>
      </w:r>
      <w:r w:rsidR="4A669B8D">
        <w:t>limits</w:t>
      </w:r>
      <w:r>
        <w:t xml:space="preserve"> that determine permitted nutrient levels in supplements and food products are informed by NHMRC NRVs, but are developed by regulators such as the Therapeutic Goods Administration (TGA) and Food Standards Australia and New Zealand (FSANZ).</w:t>
      </w:r>
    </w:p>
    <w:p w14:paraId="3F9FEDB6" w14:textId="77777777" w:rsidR="00303E58" w:rsidRPr="00303E58" w:rsidRDefault="00303E58" w:rsidP="00303E58">
      <w:r w:rsidRPr="00303E58">
        <w:rPr>
          <w:b/>
          <w:bCs/>
        </w:rPr>
        <w:t>How were the recommendations developed?</w:t>
      </w:r>
    </w:p>
    <w:p w14:paraId="756F3FB2" w14:textId="49BAAE8B" w:rsidR="00303E58" w:rsidRPr="00303E58" w:rsidRDefault="198FC7CA" w:rsidP="00303E58">
      <w:r>
        <w:t xml:space="preserve">The review of vitamin B6 NRVs was guided by the </w:t>
      </w:r>
      <w:hyperlink r:id="rId12" w:history="1">
        <w:r w:rsidRPr="00716584">
          <w:rPr>
            <w:rStyle w:val="Hyperlink"/>
          </w:rPr>
          <w:t>202</w:t>
        </w:r>
        <w:r w:rsidR="48814ACF" w:rsidRPr="00716584">
          <w:rPr>
            <w:rStyle w:val="Hyperlink"/>
          </w:rPr>
          <w:t>6</w:t>
        </w:r>
        <w:r w:rsidRPr="00716584">
          <w:rPr>
            <w:rStyle w:val="Hyperlink"/>
          </w:rPr>
          <w:t xml:space="preserve"> NRV Methodological Framework</w:t>
        </w:r>
      </w:hyperlink>
      <w:r>
        <w:t xml:space="preserve"> and NHMRC Standards for Guidelines. NHMRC used an adopt/adapt approach, updating the upper </w:t>
      </w:r>
      <w:r>
        <w:lastRenderedPageBreak/>
        <w:t>level (UL) for vitamin B6 based on the 2023 European Food Safety Authority (EFSA) recommendations. An evidence review was co</w:t>
      </w:r>
      <w:r w:rsidR="00656D59">
        <w:t>m</w:t>
      </w:r>
      <w:r>
        <w:t xml:space="preserve">missioned that considered how suitable the EFSA recommendations were to adapt to Australia and New Zealand, as well as evidence from a range of other sources, including more recently published studies, Australian and New Zealand population data, and advice published by other key international bodies. An Evidence-to-Decision framework was used to document how the evidence was weighed and considered by an expert Committee when arriving at the final recommendations. </w:t>
      </w:r>
    </w:p>
    <w:p w14:paraId="47EB9509" w14:textId="77777777" w:rsidR="00303E58" w:rsidRPr="00303E58" w:rsidRDefault="00303E58" w:rsidP="00303E58">
      <w:r w:rsidRPr="00303E58">
        <w:t xml:space="preserve">A </w:t>
      </w:r>
      <w:hyperlink r:id="rId13" w:tgtFrame="_blank" w:history="1">
        <w:r w:rsidRPr="00303E58">
          <w:rPr>
            <w:rStyle w:val="Hyperlink"/>
          </w:rPr>
          <w:t>Vitamin B6 Expert Working Group</w:t>
        </w:r>
      </w:hyperlink>
      <w:r w:rsidRPr="00303E58">
        <w:t xml:space="preserve"> — comprised of experts in vitamin B6, nutrition, nutrition policy, dietary assessment, toxicology, chemical pathology (including toxicity and nutrition), pharmacology, traditional and complementary medicines, neurology/clinical neurophysiology, pregnancy, maternal and child health, public health, health policy, governance, regulatory science, NRV development, evidence synthesis, guideline development methodology, general practice, and lived experience with vitamin B6 toxicity — advised on the conduct of the review, final recommendations, and methods for deriving NRVs.</w:t>
      </w:r>
    </w:p>
    <w:p w14:paraId="33C16066" w14:textId="77777777" w:rsidR="00303E58" w:rsidRPr="00303E58" w:rsidRDefault="00303E58" w:rsidP="00303E58">
      <w:r w:rsidRPr="00303E58">
        <w:rPr>
          <w:b/>
          <w:bCs/>
        </w:rPr>
        <w:t>What has changed with the revised vitamin B6 NRVs?</w:t>
      </w:r>
    </w:p>
    <w:p w14:paraId="1C9BF2A3" w14:textId="5EC96795" w:rsidR="00303E58" w:rsidRPr="00303E58" w:rsidRDefault="198FC7CA" w:rsidP="00303E58">
      <w:r>
        <w:t xml:space="preserve">Upper Level (UL) recommendations for adults (including during pregnancy and breastfeeding), children, and adolescents have been reviewed. Infant NRVs, and nutritional </w:t>
      </w:r>
      <w:r w:rsidR="247A680C">
        <w:t>adequacy</w:t>
      </w:r>
      <w:r>
        <w:t xml:space="preserve"> recommendations for all age groups have not been reviewed at this time</w:t>
      </w:r>
      <w:r w:rsidR="008D47CE">
        <w:t xml:space="preserve"> </w:t>
      </w:r>
      <w:r w:rsidR="008D47CE" w:rsidRPr="00F00360">
        <w:rPr>
          <w:rFonts w:ascii="Aptos" w:hAnsi="Aptos"/>
        </w:rPr>
        <w:t>and will be the subject of a separate review in due course.</w:t>
      </w:r>
    </w:p>
    <w:p w14:paraId="568605AD" w14:textId="166885EE" w:rsidR="0013578C" w:rsidRPr="00FD7555" w:rsidRDefault="00303E58" w:rsidP="00FD7555">
      <w:pPr>
        <w:pStyle w:val="Heading4"/>
        <w:shd w:val="clear" w:color="auto" w:fill="DAE9F7" w:themeFill="text2" w:themeFillTint="1A"/>
        <w:rPr>
          <w:b/>
          <w:bCs/>
          <w:i w:val="0"/>
          <w:iCs w:val="0"/>
        </w:rPr>
      </w:pPr>
      <w:r w:rsidRPr="00FD7555">
        <w:rPr>
          <w:b/>
          <w:bCs/>
          <w:i w:val="0"/>
          <w:iCs w:val="0"/>
        </w:rPr>
        <w:t>NRV definitions</w:t>
      </w:r>
    </w:p>
    <w:p w14:paraId="7CE7EEEB"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60" w:line="240" w:lineRule="auto"/>
      </w:pPr>
      <w:r w:rsidRPr="00303E58">
        <w:rPr>
          <w:b/>
          <w:bCs/>
        </w:rPr>
        <w:t xml:space="preserve">AI (Adequate Intake) </w:t>
      </w:r>
      <w:r w:rsidRPr="00303E58">
        <w:rPr>
          <w:i/>
          <w:iCs/>
        </w:rPr>
        <w:t>- used when RDI cannot be determined</w:t>
      </w:r>
    </w:p>
    <w:p w14:paraId="68C5A029"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240" w:line="240" w:lineRule="auto"/>
      </w:pPr>
      <w:r w:rsidRPr="00303E58">
        <w:t>The average daily nutrient intake level based on observed or experimentally-determined approximations or estimates of nutrient intake by a group (or groups) of apparently healthy people that are assumed to be adequate.</w:t>
      </w:r>
    </w:p>
    <w:p w14:paraId="009E34C4"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0" w:line="240" w:lineRule="auto"/>
      </w:pPr>
      <w:r w:rsidRPr="00303E58">
        <w:rPr>
          <w:b/>
          <w:bCs/>
        </w:rPr>
        <w:t>EAR (Estimated Average Requirement)</w:t>
      </w:r>
    </w:p>
    <w:p w14:paraId="505AFDF2"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240" w:line="240" w:lineRule="auto"/>
      </w:pPr>
      <w:r w:rsidRPr="00303E58">
        <w:t>A daily nutrient level estimated to meet the requirements of half the healthy individuals in a particular life stage and sex group.</w:t>
      </w:r>
    </w:p>
    <w:p w14:paraId="4DCD1657"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0" w:line="240" w:lineRule="auto"/>
      </w:pPr>
      <w:r w:rsidRPr="00303E58">
        <w:rPr>
          <w:b/>
          <w:bCs/>
        </w:rPr>
        <w:t>RDI (Recommended Dietary Intake)</w:t>
      </w:r>
    </w:p>
    <w:p w14:paraId="4FDEDC59"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240" w:line="240" w:lineRule="auto"/>
      </w:pPr>
      <w:r w:rsidRPr="00303E58">
        <w:t>The average daily dietary intake level that is sufficient to meet the nutrient requirements of nearly all (97–98 per cent) healthy individuals in a particular life stage and sex group.</w:t>
      </w:r>
    </w:p>
    <w:p w14:paraId="33B82CE2"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0" w:line="240" w:lineRule="auto"/>
      </w:pPr>
      <w:r w:rsidRPr="00303E58">
        <w:rPr>
          <w:b/>
          <w:bCs/>
        </w:rPr>
        <w:t>UL (Upper Level of Intake)</w:t>
      </w:r>
    </w:p>
    <w:p w14:paraId="3B9E98D1" w14:textId="77777777" w:rsidR="0013578C" w:rsidRPr="00303E58" w:rsidRDefault="0013578C" w:rsidP="00575F0F">
      <w:pPr>
        <w:pBdr>
          <w:top w:val="single" w:sz="4" w:space="1" w:color="auto"/>
          <w:left w:val="single" w:sz="4" w:space="4" w:color="auto"/>
          <w:bottom w:val="single" w:sz="4" w:space="1" w:color="auto"/>
          <w:right w:val="single" w:sz="4" w:space="4" w:color="auto"/>
        </w:pBdr>
        <w:spacing w:before="60" w:after="120" w:line="240" w:lineRule="auto"/>
      </w:pPr>
      <w:r w:rsidRPr="00303E58">
        <w:t>The highest average daily nutrient intake level likely to pose no adverse health effects to almost all individuals in the general population. As intake increases above the UL, the potential risk of adverse effects increases.</w:t>
      </w:r>
    </w:p>
    <w:p w14:paraId="2B67D1DB" w14:textId="77777777" w:rsidR="00303E58" w:rsidRPr="00303E58" w:rsidRDefault="00303E58" w:rsidP="00303E58">
      <w:r w:rsidRPr="00303E58">
        <w:t xml:space="preserve">The </w:t>
      </w:r>
      <w:hyperlink r:id="rId14" w:tgtFrame="_blank" w:history="1">
        <w:r w:rsidRPr="00303E58">
          <w:rPr>
            <w:rStyle w:val="Hyperlink"/>
          </w:rPr>
          <w:t>current recommendations for vitamin B6</w:t>
        </w:r>
      </w:hyperlink>
      <w:r w:rsidRPr="00303E58">
        <w:t xml:space="preserve"> comprise:</w:t>
      </w:r>
    </w:p>
    <w:p w14:paraId="48EA90E8" w14:textId="0E4F9399" w:rsidR="00303E58" w:rsidRPr="00303E58" w:rsidRDefault="00303E58" w:rsidP="00303E58">
      <w:pPr>
        <w:numPr>
          <w:ilvl w:val="0"/>
          <w:numId w:val="2"/>
        </w:numPr>
      </w:pPr>
      <w:r w:rsidRPr="00303E58">
        <w:t>EAR, </w:t>
      </w:r>
      <w:r w:rsidR="006A245A" w:rsidRPr="00303E58">
        <w:t xml:space="preserve"> </w:t>
      </w:r>
      <w:r w:rsidRPr="00303E58">
        <w:t>RDI and AI for achieving nutritional adequacy and preventing vitamin B6 deficiency.</w:t>
      </w:r>
    </w:p>
    <w:p w14:paraId="69C5DFA8" w14:textId="6A9D10F9" w:rsidR="00303E58" w:rsidRPr="00303E58" w:rsidRDefault="00303E58" w:rsidP="00303E58">
      <w:pPr>
        <w:numPr>
          <w:ilvl w:val="0"/>
          <w:numId w:val="2"/>
        </w:numPr>
      </w:pPr>
      <w:r w:rsidRPr="00303E58">
        <w:t>UL that should not be exceeded to prevent harmful effects from excess vitamin B6.</w:t>
      </w:r>
    </w:p>
    <w:p w14:paraId="24149151" w14:textId="1E005983" w:rsidR="00303E58" w:rsidRPr="00303E58" w:rsidRDefault="00303E58" w:rsidP="00A227EB">
      <w:r w:rsidRPr="00303E58">
        <w:t xml:space="preserve">The main changes </w:t>
      </w:r>
      <w:r w:rsidR="00A227EB">
        <w:t>are</w:t>
      </w:r>
      <w:r w:rsidRPr="00303E58">
        <w:t xml:space="preserve"> </w:t>
      </w:r>
      <w:r w:rsidR="00A227EB">
        <w:t>reduced UL recommendations for all age groups.</w:t>
      </w:r>
      <w:r w:rsidR="00A227EB" w:rsidRPr="00303E58">
        <w:t xml:space="preserve"> </w:t>
      </w:r>
      <w:r w:rsidR="00A227EB">
        <w:t>T</w:t>
      </w:r>
      <w:r w:rsidRPr="00303E58">
        <w:t xml:space="preserve">he EAR, RDI and AI </w:t>
      </w:r>
      <w:r w:rsidR="00A227EB">
        <w:t xml:space="preserve">recommendations are </w:t>
      </w:r>
      <w:r w:rsidRPr="00303E58">
        <w:t>unchanged</w:t>
      </w:r>
      <w:r w:rsidR="198FC7CA">
        <w:t xml:space="preserve">. </w:t>
      </w:r>
    </w:p>
    <w:p w14:paraId="4417A312" w14:textId="254D002A" w:rsidR="00303E58" w:rsidRPr="00303E58" w:rsidRDefault="002827C9" w:rsidP="00303E58">
      <w:r w:rsidRPr="002827C9">
        <w:lastRenderedPageBreak/>
        <w:t>NRVs for additional age groups for children and adolescents have been added to better align with school levels. National survey data reports on these levels. The pre-existing age groupings are being maintained for international consistency and regulatory use and remain the primary source of recommendations for children and adolescents. A slight adjustment to adult age groups is also proposed, aligned with Australian Bureau of Statistics reporting.</w:t>
      </w:r>
    </w:p>
    <w:p w14:paraId="71169B76" w14:textId="7D540A52" w:rsidR="00303E58" w:rsidRPr="00FD7555" w:rsidRDefault="00303E58" w:rsidP="00FD7555">
      <w:pPr>
        <w:pStyle w:val="Heading4"/>
        <w:shd w:val="clear" w:color="auto" w:fill="DAE9F7" w:themeFill="text2" w:themeFillTint="1A"/>
        <w:rPr>
          <w:b/>
          <w:bCs/>
          <w:i w:val="0"/>
          <w:iCs w:val="0"/>
        </w:rPr>
      </w:pPr>
      <w:r w:rsidRPr="00FD7555">
        <w:rPr>
          <w:b/>
          <w:bCs/>
          <w:i w:val="0"/>
          <w:iCs w:val="0"/>
        </w:rPr>
        <w:t>How can I make a submission?</w:t>
      </w:r>
      <w:r w:rsidR="00322581" w:rsidRPr="00FD7555">
        <w:rPr>
          <w:b/>
          <w:bCs/>
          <w:i w:val="0"/>
          <w:iCs w:val="0"/>
        </w:rPr>
        <w:tab/>
      </w:r>
    </w:p>
    <w:p w14:paraId="696FE419" w14:textId="7994993C" w:rsidR="004D2C12" w:rsidRDefault="004D2C12" w:rsidP="004D2C12">
      <w:pPr>
        <w:pStyle w:val="ListParagraph"/>
        <w:numPr>
          <w:ilvl w:val="0"/>
          <w:numId w:val="5"/>
        </w:numPr>
        <w:spacing w:before="120" w:after="60" w:line="280" w:lineRule="atLeast"/>
        <w:contextualSpacing w:val="0"/>
        <w:rPr>
          <w:rFonts w:ascii="Aptos" w:hAnsi="Aptos"/>
        </w:rPr>
      </w:pPr>
      <w:r w:rsidRPr="006D4DA8">
        <w:rPr>
          <w:rFonts w:ascii="Aptos" w:hAnsi="Aptos"/>
        </w:rPr>
        <w:t>Open the consultation documents</w:t>
      </w:r>
      <w:r w:rsidR="00184250">
        <w:rPr>
          <w:rFonts w:ascii="Aptos" w:hAnsi="Aptos"/>
        </w:rPr>
        <w:t xml:space="preserve"> </w:t>
      </w:r>
      <w:r w:rsidR="008B2EB4">
        <w:rPr>
          <w:rFonts w:ascii="Aptos" w:hAnsi="Aptos"/>
        </w:rPr>
        <w:t>(</w:t>
      </w:r>
      <w:r w:rsidR="004B3CF0">
        <w:rPr>
          <w:rFonts w:ascii="Aptos" w:hAnsi="Aptos"/>
        </w:rPr>
        <w:t>t</w:t>
      </w:r>
      <w:r w:rsidR="00184250">
        <w:rPr>
          <w:rFonts w:ascii="Aptos" w:hAnsi="Aptos"/>
        </w:rPr>
        <w:t>hese can be found at the</w:t>
      </w:r>
      <w:r w:rsidRPr="006D4DA8">
        <w:rPr>
          <w:rFonts w:ascii="Aptos" w:hAnsi="Aptos"/>
        </w:rPr>
        <w:t xml:space="preserve"> bottom of the </w:t>
      </w:r>
      <w:hyperlink r:id="rId15" w:history="1">
        <w:r w:rsidRPr="00E610B0">
          <w:rPr>
            <w:rStyle w:val="Hyperlink"/>
            <w:rFonts w:ascii="Aptos" w:hAnsi="Aptos"/>
          </w:rPr>
          <w:t>public consultation page</w:t>
        </w:r>
      </w:hyperlink>
      <w:r w:rsidR="004B3CF0">
        <w:t>)</w:t>
      </w:r>
      <w:r w:rsidRPr="006D4DA8">
        <w:rPr>
          <w:rFonts w:ascii="Aptos" w:hAnsi="Aptos"/>
        </w:rPr>
        <w:t xml:space="preserve"> </w:t>
      </w:r>
    </w:p>
    <w:p w14:paraId="048E92D7" w14:textId="7B75181F" w:rsidR="004D2C12" w:rsidRDefault="004B3CF0" w:rsidP="004D2C12">
      <w:pPr>
        <w:pStyle w:val="ListParagraph"/>
        <w:numPr>
          <w:ilvl w:val="0"/>
          <w:numId w:val="5"/>
        </w:numPr>
        <w:spacing w:before="120" w:after="60" w:line="280" w:lineRule="atLeast"/>
        <w:contextualSpacing w:val="0"/>
        <w:rPr>
          <w:rFonts w:ascii="Aptos" w:hAnsi="Aptos"/>
        </w:rPr>
      </w:pPr>
      <w:r>
        <w:rPr>
          <w:rFonts w:ascii="Aptos" w:hAnsi="Aptos"/>
        </w:rPr>
        <w:t>Type</w:t>
      </w:r>
      <w:r w:rsidR="004D2C12">
        <w:rPr>
          <w:rFonts w:ascii="Aptos" w:hAnsi="Aptos"/>
        </w:rPr>
        <w:t xml:space="preserve"> your responses to the public consultation questions below, in this document</w:t>
      </w:r>
    </w:p>
    <w:p w14:paraId="6CA3E9F7" w14:textId="5BAD486A" w:rsidR="004D2C12" w:rsidRPr="006D4DA8" w:rsidRDefault="004D2C12" w:rsidP="004D2C12">
      <w:pPr>
        <w:pStyle w:val="ListParagraph"/>
        <w:numPr>
          <w:ilvl w:val="0"/>
          <w:numId w:val="5"/>
        </w:numPr>
        <w:spacing w:before="120" w:after="60" w:line="280" w:lineRule="atLeast"/>
        <w:contextualSpacing w:val="0"/>
        <w:rPr>
          <w:rFonts w:ascii="Aptos" w:hAnsi="Aptos"/>
        </w:rPr>
      </w:pPr>
      <w:r>
        <w:rPr>
          <w:rFonts w:ascii="Aptos" w:hAnsi="Aptos"/>
        </w:rPr>
        <w:t xml:space="preserve">Email your </w:t>
      </w:r>
      <w:r w:rsidR="008B2EB4">
        <w:rPr>
          <w:rFonts w:ascii="Aptos" w:hAnsi="Aptos"/>
        </w:rPr>
        <w:t>response</w:t>
      </w:r>
      <w:r>
        <w:rPr>
          <w:rFonts w:ascii="Aptos" w:hAnsi="Aptos"/>
        </w:rPr>
        <w:t xml:space="preserve"> to </w:t>
      </w:r>
      <w:hyperlink r:id="rId16" w:history="1">
        <w:r w:rsidRPr="00946B17">
          <w:rPr>
            <w:rStyle w:val="Hyperlink"/>
            <w:rFonts w:ascii="Aptos" w:hAnsi="Aptos"/>
          </w:rPr>
          <w:t>nrv@nhmrc.gov.au</w:t>
        </w:r>
      </w:hyperlink>
      <w:r>
        <w:rPr>
          <w:rFonts w:ascii="Aptos" w:hAnsi="Aptos"/>
        </w:rPr>
        <w:t xml:space="preserve"> by </w:t>
      </w:r>
      <w:r w:rsidR="002827C9" w:rsidRPr="002827C9">
        <w:rPr>
          <w:rFonts w:ascii="Aptos" w:hAnsi="Aptos"/>
          <w:u w:val="single"/>
        </w:rPr>
        <w:t>30</w:t>
      </w:r>
      <w:r w:rsidRPr="002827C9">
        <w:rPr>
          <w:rFonts w:ascii="Aptos" w:hAnsi="Aptos"/>
          <w:u w:val="single"/>
        </w:rPr>
        <w:t xml:space="preserve"> September 2026</w:t>
      </w:r>
      <w:r w:rsidR="008B2EB4" w:rsidRPr="008B2EB4">
        <w:rPr>
          <w:rFonts w:ascii="Aptos" w:hAnsi="Aptos"/>
        </w:rPr>
        <w:t xml:space="preserve"> (</w:t>
      </w:r>
      <w:r w:rsidR="008B2EB4">
        <w:rPr>
          <w:rFonts w:ascii="Aptos" w:hAnsi="Aptos"/>
        </w:rPr>
        <w:t>l</w:t>
      </w:r>
      <w:r w:rsidR="008B2EB4" w:rsidRPr="00F00360">
        <w:rPr>
          <w:rFonts w:ascii="Aptos" w:hAnsi="Aptos"/>
        </w:rPr>
        <w:t>ate submissions will not be accepted</w:t>
      </w:r>
      <w:r w:rsidR="008B2EB4" w:rsidRPr="008B2EB4">
        <w:rPr>
          <w:rFonts w:ascii="Aptos" w:hAnsi="Aptos"/>
        </w:rPr>
        <w:t>)</w:t>
      </w:r>
    </w:p>
    <w:p w14:paraId="67539AD8" w14:textId="77777777" w:rsidR="004D2C12" w:rsidRPr="00F00360" w:rsidRDefault="004D2C12" w:rsidP="004D2C12">
      <w:pPr>
        <w:rPr>
          <w:rFonts w:ascii="Aptos" w:hAnsi="Aptos"/>
        </w:rPr>
      </w:pPr>
      <w:r w:rsidRPr="00F00360">
        <w:rPr>
          <w:rFonts w:ascii="Aptos" w:hAnsi="Aptos"/>
        </w:rPr>
        <w:t>You do not have to respond to all questions. Please focus on the topics of most interest to you and/or your organisation.</w:t>
      </w:r>
    </w:p>
    <w:p w14:paraId="36E5019C" w14:textId="6EF25090" w:rsidR="00303E58" w:rsidRPr="00303E58" w:rsidRDefault="00303E58" w:rsidP="00303E58">
      <w:r w:rsidRPr="00303E58">
        <w:rPr>
          <w:i/>
          <w:iCs/>
        </w:rPr>
        <w:t xml:space="preserve">If you experience any difficulty accessing a document or require content in an alternative format, please contact us at </w:t>
      </w:r>
      <w:hyperlink r:id="rId17" w:tgtFrame="_blank" w:tooltip="mailto:web.request@nhmrc.gov.au" w:history="1">
        <w:r w:rsidR="004B3CF0">
          <w:rPr>
            <w:rStyle w:val="Hyperlink"/>
            <w:b/>
            <w:bCs/>
            <w:i/>
            <w:iCs/>
          </w:rPr>
          <w:t>WebRequest@nhmrc.gov.au</w:t>
        </w:r>
      </w:hyperlink>
      <w:r w:rsidRPr="00303E58">
        <w:rPr>
          <w:i/>
          <w:iCs/>
        </w:rPr>
        <w:t xml:space="preserve"> for assistance.</w:t>
      </w:r>
    </w:p>
    <w:p w14:paraId="211AD06C" w14:textId="77777777" w:rsidR="00A53E63" w:rsidRDefault="00A53E63" w:rsidP="00A53E63">
      <w:pPr>
        <w:spacing w:line="280" w:lineRule="atLeast"/>
        <w:rPr>
          <w:rFonts w:ascii="Segoe UI" w:eastAsia="Segoe UI" w:hAnsi="Segoe UI" w:cs="Segoe UI"/>
          <w:color w:val="000000" w:themeColor="text1"/>
          <w:sz w:val="20"/>
          <w:szCs w:val="20"/>
        </w:rPr>
      </w:pPr>
      <w:r w:rsidRPr="00992972">
        <w:rPr>
          <w:rFonts w:ascii="Segoe UI" w:eastAsia="Segoe UI" w:hAnsi="Segoe UI" w:cs="Segoe UI"/>
          <w:b/>
          <w:bCs/>
          <w:color w:val="000000" w:themeColor="text1"/>
          <w:sz w:val="20"/>
          <w:szCs w:val="20"/>
        </w:rPr>
        <w:t>Other NHMRC public consultations</w:t>
      </w:r>
    </w:p>
    <w:p w14:paraId="1CBA758F" w14:textId="77777777" w:rsidR="00A53E63" w:rsidRDefault="00A53E63" w:rsidP="00A53E63">
      <w:pPr>
        <w:spacing w:line="280" w:lineRule="atLeast"/>
        <w:rPr>
          <w:rFonts w:ascii="Segoe UI" w:eastAsia="Segoe UI" w:hAnsi="Segoe UI" w:cs="Segoe UI"/>
          <w:color w:val="000000" w:themeColor="text1"/>
          <w:sz w:val="20"/>
          <w:szCs w:val="20"/>
        </w:rPr>
      </w:pPr>
      <w:r w:rsidRPr="296BBCBE">
        <w:rPr>
          <w:rFonts w:ascii="Segoe UI" w:eastAsia="Segoe UI" w:hAnsi="Segoe UI" w:cs="Segoe UI"/>
          <w:color w:val="000000" w:themeColor="text1"/>
          <w:sz w:val="20"/>
          <w:szCs w:val="20"/>
        </w:rPr>
        <w:t>NHMRC’s updated </w:t>
      </w:r>
      <w:hyperlink r:id="rId18" w:history="1">
        <w:r w:rsidRPr="00C86A4B">
          <w:rPr>
            <w:rStyle w:val="Hyperlink"/>
            <w:rFonts w:ascii="Segoe UI" w:eastAsia="Segoe UI" w:hAnsi="Segoe UI" w:cs="Segoe UI"/>
            <w:i/>
            <w:iCs/>
            <w:sz w:val="20"/>
            <w:szCs w:val="20"/>
          </w:rPr>
          <w:t>Nutrient Reference Values for Sodium</w:t>
        </w:r>
      </w:hyperlink>
      <w:r>
        <w:rPr>
          <w:rFonts w:ascii="Segoe UI" w:eastAsia="Segoe UI" w:hAnsi="Segoe UI" w:cs="Segoe UI"/>
          <w:i/>
          <w:iCs/>
          <w:color w:val="000000" w:themeColor="text1"/>
          <w:sz w:val="20"/>
          <w:szCs w:val="20"/>
        </w:rPr>
        <w:t xml:space="preserve"> </w:t>
      </w:r>
      <w:r w:rsidRPr="296BBCBE">
        <w:rPr>
          <w:rFonts w:ascii="Segoe UI" w:eastAsia="Segoe UI" w:hAnsi="Segoe UI" w:cs="Segoe UI"/>
          <w:color w:val="000000" w:themeColor="text1"/>
          <w:sz w:val="20"/>
          <w:szCs w:val="20"/>
        </w:rPr>
        <w:t>also currently out for public consultation.</w:t>
      </w:r>
    </w:p>
    <w:p w14:paraId="5F8F87E8" w14:textId="77777777" w:rsidR="0043397A" w:rsidRPr="003078F8" w:rsidRDefault="0043397A" w:rsidP="0043397A">
      <w:pPr>
        <w:rPr>
          <w:b/>
          <w:bCs/>
        </w:rPr>
      </w:pPr>
      <w:r w:rsidRPr="003078F8">
        <w:rPr>
          <w:b/>
          <w:bCs/>
        </w:rPr>
        <w:t>Why your views matter</w:t>
      </w:r>
    </w:p>
    <w:p w14:paraId="6C40A9B3" w14:textId="77777777" w:rsidR="001601AB" w:rsidRDefault="0043397A" w:rsidP="0043397A">
      <w:pPr>
        <w:rPr>
          <w:lang w:val="en-US"/>
        </w:rPr>
        <w:sectPr w:rsidR="001601AB">
          <w:headerReference w:type="default" r:id="rId19"/>
          <w:pgSz w:w="11906" w:h="16838"/>
          <w:pgMar w:top="1440" w:right="1440" w:bottom="1440" w:left="1440" w:header="708" w:footer="708" w:gutter="0"/>
          <w:cols w:space="708"/>
          <w:docGrid w:linePitch="360"/>
        </w:sectPr>
      </w:pPr>
      <w:r w:rsidRPr="0043397A">
        <w:rPr>
          <w:lang w:val="en-US"/>
        </w:rPr>
        <w:t>The information provided during this consultation will help us to understand whether our guidance has considered all relevant factors and is appropriate and implementable. Your feedback will help to improve our vitamin B6 recommendations, ensuring that they are as relevant and user-friendly as possible.</w:t>
      </w:r>
    </w:p>
    <w:p w14:paraId="6A47ADE5" w14:textId="33C8F52D" w:rsidR="00F07625" w:rsidRPr="00FD7555" w:rsidRDefault="00C52B3E" w:rsidP="00FD7555">
      <w:pPr>
        <w:pStyle w:val="Heading3"/>
        <w:shd w:val="clear" w:color="auto" w:fill="DAE9F7" w:themeFill="text2" w:themeFillTint="1A"/>
        <w:rPr>
          <w:b/>
          <w:bCs/>
        </w:rPr>
      </w:pPr>
      <w:r w:rsidRPr="00FD7555">
        <w:rPr>
          <w:b/>
          <w:bCs/>
        </w:rPr>
        <w:lastRenderedPageBreak/>
        <w:t>PUBLIC CONSULTATION QUESTIONS</w:t>
      </w:r>
    </w:p>
    <w:p w14:paraId="246867A6" w14:textId="77777777" w:rsidR="00D84DCB" w:rsidRPr="002A73A9" w:rsidRDefault="00D84DCB" w:rsidP="00D84DCB">
      <w:pPr>
        <w:rPr>
          <w:b/>
          <w:bCs/>
        </w:rPr>
      </w:pPr>
      <w:r w:rsidRPr="002A73A9">
        <w:rPr>
          <w:b/>
          <w:bCs/>
        </w:rPr>
        <w:t>What is your role in making this submission? (Select one)</w:t>
      </w:r>
    </w:p>
    <w:p w14:paraId="0A5A11FF" w14:textId="3A707BFE" w:rsidR="00D1472A" w:rsidRDefault="004732E5" w:rsidP="00D1472A">
      <w:pPr>
        <w:spacing w:before="120" w:after="60" w:line="280" w:lineRule="atLeast"/>
        <w:ind w:left="360"/>
      </w:pPr>
      <w:sdt>
        <w:sdtPr>
          <w:id w:val="-2013051568"/>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Academic/researcher</w:t>
      </w:r>
    </w:p>
    <w:p w14:paraId="3C7123DA" w14:textId="34BAB01B" w:rsidR="00D1472A" w:rsidRDefault="004732E5" w:rsidP="00D1472A">
      <w:pPr>
        <w:spacing w:before="120" w:after="60" w:line="280" w:lineRule="atLeast"/>
        <w:ind w:left="360"/>
      </w:pPr>
      <w:sdt>
        <w:sdtPr>
          <w:id w:val="-1263062815"/>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Government representative</w:t>
      </w:r>
    </w:p>
    <w:p w14:paraId="5B793D99" w14:textId="20BE6410" w:rsidR="00D1472A" w:rsidRDefault="004732E5" w:rsidP="00D1472A">
      <w:pPr>
        <w:spacing w:before="120" w:after="60" w:line="280" w:lineRule="atLeast"/>
        <w:ind w:left="360"/>
      </w:pPr>
      <w:sdt>
        <w:sdtPr>
          <w:id w:val="-243421117"/>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Health professional</w:t>
      </w:r>
    </w:p>
    <w:p w14:paraId="553CF836" w14:textId="0F5156B4" w:rsidR="00D1472A" w:rsidRDefault="004732E5" w:rsidP="00D1472A">
      <w:pPr>
        <w:spacing w:before="120" w:after="60" w:line="280" w:lineRule="atLeast"/>
        <w:ind w:left="360"/>
      </w:pPr>
      <w:sdt>
        <w:sdtPr>
          <w:id w:val="1956283758"/>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Peak health body</w:t>
      </w:r>
    </w:p>
    <w:p w14:paraId="1F0B2375" w14:textId="6BE64EFF" w:rsidR="00D1472A" w:rsidRDefault="004732E5" w:rsidP="00D1472A">
      <w:pPr>
        <w:spacing w:before="120" w:after="60" w:line="280" w:lineRule="atLeast"/>
        <w:ind w:left="360"/>
      </w:pPr>
      <w:sdt>
        <w:sdtPr>
          <w:id w:val="1463151881"/>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Food industry representative (for example, manufacturer or producer)</w:t>
      </w:r>
    </w:p>
    <w:p w14:paraId="095C124E" w14:textId="5F40D0DD" w:rsidR="00D1472A" w:rsidRDefault="004732E5" w:rsidP="00D1472A">
      <w:pPr>
        <w:spacing w:before="120" w:after="60" w:line="280" w:lineRule="atLeast"/>
        <w:ind w:left="360"/>
      </w:pPr>
      <w:sdt>
        <w:sdtPr>
          <w:id w:val="-1752809204"/>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Beverage industry representative (for example, manufacturer or producer)</w:t>
      </w:r>
    </w:p>
    <w:p w14:paraId="2C36E2CC" w14:textId="670EAAE0" w:rsidR="00D1472A" w:rsidRDefault="004732E5" w:rsidP="00D1472A">
      <w:pPr>
        <w:spacing w:before="120" w:after="60" w:line="280" w:lineRule="atLeast"/>
        <w:ind w:left="360"/>
      </w:pPr>
      <w:sdt>
        <w:sdtPr>
          <w:id w:val="-176809311"/>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Supplement industry representative (for example, manufacturer or producer)</w:t>
      </w:r>
    </w:p>
    <w:p w14:paraId="50A7893F" w14:textId="5EA2D1C9" w:rsidR="00D1472A" w:rsidRDefault="004732E5" w:rsidP="00D1472A">
      <w:pPr>
        <w:spacing w:before="120" w:after="60" w:line="280" w:lineRule="atLeast"/>
        <w:ind w:left="360"/>
      </w:pPr>
      <w:sdt>
        <w:sdtPr>
          <w:id w:val="502016653"/>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Supplement retailer</w:t>
      </w:r>
    </w:p>
    <w:p w14:paraId="46490742" w14:textId="18540D62" w:rsidR="00D1472A" w:rsidRDefault="004732E5" w:rsidP="00D1472A">
      <w:pPr>
        <w:spacing w:before="120" w:after="60" w:line="280" w:lineRule="atLeast"/>
        <w:ind w:left="360"/>
      </w:pPr>
      <w:sdt>
        <w:sdtPr>
          <w:id w:val="-770236067"/>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General public/consumer</w:t>
      </w:r>
    </w:p>
    <w:p w14:paraId="37EED36E" w14:textId="1B647952" w:rsidR="00D1472A" w:rsidRDefault="004732E5" w:rsidP="00D1472A">
      <w:pPr>
        <w:spacing w:before="120" w:after="60" w:line="280" w:lineRule="atLeast"/>
        <w:ind w:left="360"/>
      </w:pPr>
      <w:sdt>
        <w:sdtPr>
          <w:id w:val="1935855377"/>
          <w14:checkbox>
            <w14:checked w14:val="0"/>
            <w14:checkedState w14:val="2612" w14:font="MS Gothic"/>
            <w14:uncheckedState w14:val="2610" w14:font="MS Gothic"/>
          </w14:checkbox>
        </w:sdtPr>
        <w:sdtEndPr/>
        <w:sdtContent>
          <w:r w:rsidR="003C042D">
            <w:rPr>
              <w:rFonts w:ascii="MS Gothic" w:eastAsia="MS Gothic" w:hAnsi="MS Gothic" w:hint="eastAsia"/>
            </w:rPr>
            <w:t>☐</w:t>
          </w:r>
        </w:sdtContent>
      </w:sdt>
      <w:r w:rsidR="00D1472A">
        <w:t xml:space="preserve">Other </w:t>
      </w:r>
    </w:p>
    <w:p w14:paraId="7C1690D9" w14:textId="36E6A036" w:rsidR="00D84DCB" w:rsidRDefault="00D1472A" w:rsidP="00D1472A">
      <w:pPr>
        <w:spacing w:before="120" w:after="60" w:line="280" w:lineRule="atLeast"/>
        <w:ind w:left="360"/>
      </w:pPr>
      <w:r>
        <w:t>P</w:t>
      </w:r>
      <w:r w:rsidR="00D84DCB" w:rsidRPr="00AF340F">
        <w:t>lease describe</w:t>
      </w:r>
      <w:r>
        <w:t xml:space="preserve"> your role</w:t>
      </w:r>
    </w:p>
    <w:p w14:paraId="45E1FF7C" w14:textId="77777777" w:rsidR="00184250" w:rsidRDefault="00184250" w:rsidP="003F58A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before="120" w:after="60" w:line="280" w:lineRule="atLeast"/>
        <w:ind w:left="360"/>
      </w:pPr>
    </w:p>
    <w:p w14:paraId="3669ADF6" w14:textId="77777777" w:rsidR="003F58A1" w:rsidRDefault="003F58A1" w:rsidP="003F58A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before="120" w:after="60" w:line="280" w:lineRule="atLeast"/>
        <w:ind w:left="360"/>
      </w:pPr>
    </w:p>
    <w:p w14:paraId="23654868" w14:textId="77777777" w:rsidR="000F74D2" w:rsidRDefault="000F74D2" w:rsidP="008B3917">
      <w:pPr>
        <w:pBdr>
          <w:bottom w:val="single" w:sz="4" w:space="1" w:color="auto"/>
        </w:pBdr>
        <w:spacing w:before="120" w:after="60" w:line="280" w:lineRule="atLeast"/>
      </w:pPr>
    </w:p>
    <w:p w14:paraId="747317F7" w14:textId="326843FD" w:rsidR="00D81E18" w:rsidRPr="00FD7555" w:rsidRDefault="00D81E18" w:rsidP="00FD7555">
      <w:pPr>
        <w:pStyle w:val="Heading4"/>
        <w:shd w:val="clear" w:color="auto" w:fill="DAE9F7" w:themeFill="text2" w:themeFillTint="1A"/>
        <w:rPr>
          <w:b/>
          <w:bCs/>
          <w:i w:val="0"/>
          <w:iCs w:val="0"/>
          <w:lang w:eastAsia="en-AU"/>
        </w:rPr>
      </w:pPr>
      <w:r w:rsidRPr="00FD7555">
        <w:rPr>
          <w:b/>
          <w:bCs/>
          <w:i w:val="0"/>
          <w:iCs w:val="0"/>
          <w:lang w:eastAsia="en-AU"/>
        </w:rPr>
        <w:t>Nutritional adequacy recommendations (EAR, RDI, AI)</w:t>
      </w:r>
    </w:p>
    <w:p w14:paraId="723E83BC" w14:textId="12D42F47" w:rsidR="00C1337E" w:rsidRPr="00FE73AE" w:rsidRDefault="00C1337E" w:rsidP="00B6204E">
      <w:pPr>
        <w:spacing w:before="240"/>
      </w:pPr>
      <w:r w:rsidRPr="00FE73AE">
        <w:t xml:space="preserve">The current (2006) </w:t>
      </w:r>
      <w:r w:rsidR="00EA696E">
        <w:t xml:space="preserve">vitamin </w:t>
      </w:r>
      <w:r w:rsidR="00514117">
        <w:t>B6</w:t>
      </w:r>
      <w:r w:rsidRPr="00FE73AE">
        <w:t xml:space="preserve"> NRVs comprise EAR, RDI and AI recommendations for achieving nutritional adequacy and preventing </w:t>
      </w:r>
      <w:r w:rsidR="00760E5E">
        <w:t>vitamin B6</w:t>
      </w:r>
      <w:r w:rsidRPr="00FE73AE">
        <w:t xml:space="preserve"> deficiency. </w:t>
      </w:r>
      <w:r w:rsidRPr="00417762">
        <w:t>Current recommendations</w:t>
      </w:r>
      <w:r w:rsidRPr="00FE73AE">
        <w:t xml:space="preserve"> are available from the NHMRC’s </w:t>
      </w:r>
      <w:hyperlink r:id="rId20" w:history="1">
        <w:r w:rsidR="00417762" w:rsidRPr="00417762">
          <w:rPr>
            <w:rStyle w:val="Hyperlink"/>
          </w:rPr>
          <w:t>E</w:t>
        </w:r>
        <w:r w:rsidRPr="00417762">
          <w:rPr>
            <w:rStyle w:val="Hyperlink"/>
          </w:rPr>
          <w:t xml:space="preserve">at for </w:t>
        </w:r>
        <w:r w:rsidR="00417762" w:rsidRPr="00417762">
          <w:rPr>
            <w:rStyle w:val="Hyperlink"/>
          </w:rPr>
          <w:t>H</w:t>
        </w:r>
        <w:r w:rsidRPr="00417762">
          <w:rPr>
            <w:rStyle w:val="Hyperlink"/>
          </w:rPr>
          <w:t>ealth website</w:t>
        </w:r>
      </w:hyperlink>
      <w:r w:rsidRPr="00FE73AE">
        <w:t>.</w:t>
      </w:r>
    </w:p>
    <w:p w14:paraId="6350AB38" w14:textId="77777777" w:rsidR="00C1337E" w:rsidRPr="00FE73AE" w:rsidRDefault="00C1337E" w:rsidP="00C1337E">
      <w:r w:rsidRPr="00FE73AE">
        <w:t>In the revised guidelines the EAR, RDI and AI recommendations have not been updated.</w:t>
      </w:r>
    </w:p>
    <w:p w14:paraId="28C58126" w14:textId="5D045082" w:rsidR="00C1337E" w:rsidRPr="00FE73AE" w:rsidRDefault="00C505A7" w:rsidP="00C1337E">
      <w:r w:rsidRPr="00C505A7">
        <w:t>NRVs for additional age groups for children and adolescents are provided to better align with school levels. National survey data reports on these levels. The pre-existing age groupings are being maintained for international consistency and regulatory use and remain the primary source of recommendations for children and adolescents.</w:t>
      </w:r>
      <w:r w:rsidR="007C425E">
        <w:t xml:space="preserve"> </w:t>
      </w:r>
      <w:r w:rsidR="00C1337E" w:rsidRPr="00FE73AE">
        <w:t>AIs for infants will be reviewed at a later date.</w:t>
      </w:r>
    </w:p>
    <w:p w14:paraId="3BF867AC" w14:textId="77777777" w:rsidR="00C1337E" w:rsidRPr="003632D5" w:rsidRDefault="00C1337E" w:rsidP="003632D5">
      <w:pPr>
        <w:pStyle w:val="Heading5"/>
        <w:rPr>
          <w:b/>
          <w:bCs/>
        </w:rPr>
      </w:pPr>
      <w:r w:rsidRPr="003632D5">
        <w:rPr>
          <w:b/>
          <w:bCs/>
        </w:rPr>
        <w:t>Consultation questions</w:t>
      </w:r>
    </w:p>
    <w:p w14:paraId="43ADF54B" w14:textId="77777777" w:rsidR="00C1337E" w:rsidRPr="00FE73AE" w:rsidRDefault="00C1337E" w:rsidP="00F1375D">
      <w:pPr>
        <w:pBdr>
          <w:bottom w:val="single" w:sz="4" w:space="1" w:color="auto"/>
        </w:pBdr>
      </w:pPr>
      <w:r w:rsidRPr="00FE73AE">
        <w:t>As the EAR, RDI and AI recommendations have not been updated, there are no consultation questions regarding these values.</w:t>
      </w:r>
    </w:p>
    <w:p w14:paraId="7395B6F4" w14:textId="77777777" w:rsidR="008F679C" w:rsidRDefault="008F679C" w:rsidP="00F669E2">
      <w:pPr>
        <w:rPr>
          <w:rFonts w:eastAsia="Times New Roman" w:cs="Times New Roman"/>
          <w:b/>
          <w:bCs/>
          <w:kern w:val="0"/>
          <w:sz w:val="24"/>
          <w:szCs w:val="24"/>
          <w:lang w:eastAsia="en-AU"/>
          <w14:ligatures w14:val="none"/>
        </w:rPr>
      </w:pPr>
    </w:p>
    <w:p w14:paraId="7A0DC96B" w14:textId="219BDDB9" w:rsidR="00F669E2" w:rsidRPr="00FD7555" w:rsidRDefault="00F669E2" w:rsidP="00FD7555">
      <w:pPr>
        <w:pStyle w:val="Heading4"/>
        <w:shd w:val="clear" w:color="auto" w:fill="DAE9F7" w:themeFill="text2" w:themeFillTint="1A"/>
        <w:rPr>
          <w:b/>
          <w:bCs/>
          <w:i w:val="0"/>
          <w:iCs w:val="0"/>
          <w:color w:val="156082" w:themeColor="accent1"/>
        </w:rPr>
      </w:pPr>
      <w:r w:rsidRPr="00FD7555">
        <w:rPr>
          <w:b/>
          <w:bCs/>
          <w:i w:val="0"/>
          <w:iCs w:val="0"/>
          <w:lang w:eastAsia="en-AU"/>
        </w:rPr>
        <w:t>Upper Level (UL) recommendations</w:t>
      </w:r>
    </w:p>
    <w:p w14:paraId="3E919776" w14:textId="64FC5901" w:rsidR="00530408" w:rsidRPr="00E73AF8" w:rsidRDefault="00530408" w:rsidP="00530408">
      <w:pPr>
        <w:spacing w:before="240"/>
      </w:pPr>
      <w:r w:rsidRPr="00E73AF8">
        <w:t xml:space="preserve">The current (2006) </w:t>
      </w:r>
      <w:r w:rsidR="00BE6EB7">
        <w:t>vitam</w:t>
      </w:r>
      <w:r w:rsidR="006A7119">
        <w:t xml:space="preserve">in </w:t>
      </w:r>
      <w:r w:rsidR="00100FC8">
        <w:t>B</w:t>
      </w:r>
      <w:r w:rsidR="000654CD">
        <w:t>6</w:t>
      </w:r>
      <w:r w:rsidRPr="00E73AF8">
        <w:t xml:space="preserve"> NRVs recommend UL that should not be routinely exceeded to prevent adverse health effects from excess </w:t>
      </w:r>
      <w:r w:rsidR="00141EB6">
        <w:t>vitami</w:t>
      </w:r>
      <w:r w:rsidR="00407D9D">
        <w:t>n B6</w:t>
      </w:r>
      <w:r w:rsidRPr="00E73AF8">
        <w:t>. </w:t>
      </w:r>
      <w:hyperlink r:id="rId21" w:tgtFrame="_blank" w:history="1">
        <w:r w:rsidRPr="003E512A">
          <w:rPr>
            <w:rStyle w:val="Hyperlink"/>
            <w:color w:val="215E99" w:themeColor="text2" w:themeTint="BF"/>
          </w:rPr>
          <w:t>Current recommendations</w:t>
        </w:r>
      </w:hyperlink>
      <w:r w:rsidRPr="00E73AF8">
        <w:t xml:space="preserve"> specify a UL of </w:t>
      </w:r>
      <w:r w:rsidR="00310CF1">
        <w:t>50</w:t>
      </w:r>
      <w:r w:rsidRPr="00E73AF8">
        <w:t xml:space="preserve"> </w:t>
      </w:r>
      <w:r w:rsidR="00C514B9">
        <w:t>m</w:t>
      </w:r>
      <w:r w:rsidRPr="00E73AF8">
        <w:t>g/day for adults (including during pregnancy and lactation). Values for children and adolescents have been calculated from adult levels based on a proportion of weight.</w:t>
      </w:r>
    </w:p>
    <w:p w14:paraId="726C70F7" w14:textId="33928A82" w:rsidR="00530408" w:rsidRPr="00E73AF8" w:rsidRDefault="00530408" w:rsidP="008C765A">
      <w:r w:rsidRPr="00E73AF8">
        <w:lastRenderedPageBreak/>
        <w:t xml:space="preserve">In the revised guidelines, we propose to reduce the adult UL to </w:t>
      </w:r>
      <w:r w:rsidR="00126778">
        <w:t>14</w:t>
      </w:r>
      <w:r w:rsidR="00077B9C">
        <w:t>m</w:t>
      </w:r>
      <w:r w:rsidRPr="00E73AF8">
        <w:t xml:space="preserve">g/day, </w:t>
      </w:r>
      <w:r w:rsidR="00DF5107">
        <w:t>ref</w:t>
      </w:r>
      <w:r w:rsidR="00596888">
        <w:t>lecting</w:t>
      </w:r>
      <w:r w:rsidR="00F4397F" w:rsidRPr="00FA6173">
        <w:t xml:space="preserve"> emerging evidence that adverse neurological effects may occur at lower levels of intake than previously recognised in some individuals.</w:t>
      </w:r>
      <w:r w:rsidRPr="00E73AF8">
        <w:t xml:space="preserve"> Revised values for children and adolescents have been calculated based on this lower adult value, resulting in lower UL recommendations for all age groups.</w:t>
      </w:r>
    </w:p>
    <w:p w14:paraId="007C21DF" w14:textId="258833CF" w:rsidR="00912C0F" w:rsidRPr="00912C0F" w:rsidRDefault="00CE27F5" w:rsidP="00912C0F">
      <w:pPr>
        <w:spacing w:before="240"/>
      </w:pPr>
      <w:r w:rsidRPr="00CE27F5">
        <w:t>We have also presented additional age groupings for ULs – aligned with school-age groups – to facilitate data analysis and reporting (for example, for comparing against usual intake reported in national surveys).</w:t>
      </w:r>
    </w:p>
    <w:p w14:paraId="5E45ADB5" w14:textId="08E5C270" w:rsidR="00530408" w:rsidRPr="003632D5" w:rsidRDefault="003632D5" w:rsidP="003632D5">
      <w:pPr>
        <w:pStyle w:val="Heading5"/>
        <w:rPr>
          <w:b/>
          <w:bCs/>
        </w:rPr>
      </w:pPr>
      <w:r w:rsidRPr="003632D5">
        <w:rPr>
          <w:b/>
          <w:bCs/>
        </w:rPr>
        <w:t>Consultation questions</w:t>
      </w:r>
    </w:p>
    <w:p w14:paraId="3225E9E6" w14:textId="77777777" w:rsidR="00530408" w:rsidRPr="00E73AF8" w:rsidRDefault="00530408" w:rsidP="00530408">
      <w:pPr>
        <w:spacing w:before="240"/>
      </w:pPr>
      <w:r w:rsidRPr="00E73AF8">
        <w:t>These questions relate to the </w:t>
      </w:r>
      <w:r w:rsidRPr="00E73AF8">
        <w:rPr>
          <w:u w:val="single"/>
        </w:rPr>
        <w:t>UL recommendations only</w:t>
      </w:r>
      <w:r w:rsidRPr="00E73AF8">
        <w:t>. You do not need to respond to all questions.</w:t>
      </w:r>
    </w:p>
    <w:p w14:paraId="3C5C9860" w14:textId="6B3CEE8E" w:rsidR="00E65EE8" w:rsidRPr="00B828D2" w:rsidRDefault="00C8782A" w:rsidP="00486B75">
      <w:pPr>
        <w:spacing w:before="240"/>
        <w:rPr>
          <w:b/>
          <w:bCs/>
          <w:u w:val="single"/>
        </w:rPr>
      </w:pPr>
      <w:r>
        <w:rPr>
          <w:b/>
          <w:bCs/>
          <w:u w:val="single"/>
        </w:rPr>
        <w:t>P</w:t>
      </w:r>
      <w:r w:rsidR="00D862D8" w:rsidRPr="00B828D2">
        <w:rPr>
          <w:b/>
          <w:bCs/>
          <w:u w:val="single"/>
        </w:rPr>
        <w:t>roposed UL and supporting information</w:t>
      </w:r>
    </w:p>
    <w:p w14:paraId="23314EA9" w14:textId="45C97B2D" w:rsidR="000C5528" w:rsidRPr="005D55B7" w:rsidRDefault="000C5528" w:rsidP="000C5528">
      <w:pPr>
        <w:rPr>
          <w:i/>
          <w:iCs/>
          <w:color w:val="156082" w:themeColor="accent1"/>
        </w:rPr>
      </w:pPr>
      <w:r w:rsidRPr="005D55B7">
        <w:rPr>
          <w:i/>
          <w:iCs/>
          <w:color w:val="156082" w:themeColor="accent1"/>
        </w:rPr>
        <w:t>1a. Is the proposed vitamin B6 UL and supporting information clearly explained?</w:t>
      </w:r>
    </w:p>
    <w:p w14:paraId="77320B37" w14:textId="6FB33DE7" w:rsidR="00CE27F5" w:rsidRDefault="004732E5" w:rsidP="000C5528">
      <w:sdt>
        <w:sdtPr>
          <w:id w:val="1232265503"/>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0C5528" w:rsidRPr="00417FA9">
        <w:t>Yes </w:t>
      </w:r>
    </w:p>
    <w:p w14:paraId="2E9DAE74" w14:textId="1F7041A7" w:rsidR="00C8782A" w:rsidRDefault="004732E5" w:rsidP="000C5528">
      <w:sdt>
        <w:sdtPr>
          <w:id w:val="-2007196097"/>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C8782A">
        <w:t>Partly</w:t>
      </w:r>
    </w:p>
    <w:p w14:paraId="35A35D8C" w14:textId="63CFB5DC" w:rsidR="000C5528" w:rsidRDefault="004732E5" w:rsidP="000C5528">
      <w:sdt>
        <w:sdtPr>
          <w:id w:val="386842882"/>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0C5528" w:rsidRPr="00417FA9">
        <w:t>No</w:t>
      </w:r>
    </w:p>
    <w:p w14:paraId="5133B240" w14:textId="3B1FF75A" w:rsidR="00CE27F5" w:rsidRPr="00417FA9" w:rsidRDefault="004732E5" w:rsidP="000C5528">
      <w:sdt>
        <w:sdtPr>
          <w:id w:val="-1650664594"/>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C8782A">
        <w:t>Unsure</w:t>
      </w:r>
    </w:p>
    <w:p w14:paraId="57488785" w14:textId="10B0EF45" w:rsidR="000C5528" w:rsidRDefault="00126F3C" w:rsidP="000C5528">
      <w:r>
        <w:t>I</w:t>
      </w:r>
      <w:r w:rsidR="000C5528" w:rsidRPr="00417FA9">
        <w:t>f no, what could be improved?</w:t>
      </w:r>
    </w:p>
    <w:p w14:paraId="12471252"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72271973"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129F7268" w14:textId="77777777" w:rsidR="00184250" w:rsidRPr="00417FA9"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1BCE8DC8" w14:textId="77777777" w:rsidR="00DC24F6" w:rsidRPr="0032414B" w:rsidRDefault="00DC24F6" w:rsidP="00DC24F6">
      <w:pPr>
        <w:rPr>
          <w:i/>
          <w:iCs/>
          <w:color w:val="156082" w:themeColor="accent1"/>
        </w:rPr>
      </w:pPr>
      <w:r w:rsidRPr="0032414B">
        <w:rPr>
          <w:i/>
          <w:iCs/>
          <w:color w:val="156082" w:themeColor="accent1"/>
        </w:rPr>
        <w:t>1b. Is the proposed vitamin B6 UL and supporting information practical to apply in your context (for example, research, policy, health advice, or industry)?</w:t>
      </w:r>
    </w:p>
    <w:p w14:paraId="0010800C" w14:textId="32188EA8" w:rsidR="00C8782A" w:rsidRDefault="004732E5" w:rsidP="00C8782A">
      <w:sdt>
        <w:sdtPr>
          <w:id w:val="-1846698448"/>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C8782A" w:rsidRPr="00417FA9">
        <w:t>Yes </w:t>
      </w:r>
    </w:p>
    <w:p w14:paraId="140CFA71" w14:textId="77777777" w:rsidR="00C8782A" w:rsidRDefault="004732E5" w:rsidP="00C8782A">
      <w:sdt>
        <w:sdtPr>
          <w:id w:val="-220058471"/>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C8782A">
        <w:t>Partly</w:t>
      </w:r>
    </w:p>
    <w:p w14:paraId="50F08FBA" w14:textId="77777777" w:rsidR="00C8782A" w:rsidRDefault="004732E5" w:rsidP="00C8782A">
      <w:sdt>
        <w:sdtPr>
          <w:id w:val="771746211"/>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C8782A" w:rsidRPr="00417FA9">
        <w:t>No</w:t>
      </w:r>
    </w:p>
    <w:p w14:paraId="37C6AF6D" w14:textId="77777777" w:rsidR="00C8782A" w:rsidRPr="00417FA9" w:rsidRDefault="004732E5" w:rsidP="00C8782A">
      <w:sdt>
        <w:sdtPr>
          <w:id w:val="-2075349128"/>
          <w14:checkbox>
            <w14:checked w14:val="0"/>
            <w14:checkedState w14:val="2612" w14:font="MS Gothic"/>
            <w14:uncheckedState w14:val="2610" w14:font="MS Gothic"/>
          </w14:checkbox>
        </w:sdtPr>
        <w:sdtEndPr/>
        <w:sdtContent>
          <w:r w:rsidR="00C8782A">
            <w:rPr>
              <w:rFonts w:ascii="MS Gothic" w:eastAsia="MS Gothic" w:hAnsi="MS Gothic" w:hint="eastAsia"/>
            </w:rPr>
            <w:t>☐</w:t>
          </w:r>
        </w:sdtContent>
      </w:sdt>
      <w:r w:rsidR="00C8782A">
        <w:t>Unsure</w:t>
      </w:r>
    </w:p>
    <w:p w14:paraId="597F0B8F" w14:textId="1FD3E3A6" w:rsidR="00DC24F6" w:rsidRDefault="00126F3C" w:rsidP="00DC24F6">
      <w:r>
        <w:t>I</w:t>
      </w:r>
      <w:r w:rsidR="00DC24F6" w:rsidRPr="000F7C4E">
        <w:t xml:space="preserve">f no, </w:t>
      </w:r>
      <w:r>
        <w:t>please describe and barriers or challenges</w:t>
      </w:r>
    </w:p>
    <w:p w14:paraId="6A096AC7"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0B1DA1B2"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0AC613FC" w14:textId="77777777" w:rsidR="00184250" w:rsidRPr="000F7C4E"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2ACA903A" w14:textId="3EEA679D" w:rsidR="00E50E11" w:rsidRPr="006A6918" w:rsidRDefault="00112ED0" w:rsidP="00DC24F6">
      <w:pPr>
        <w:rPr>
          <w:b/>
          <w:bCs/>
          <w:u w:val="single"/>
        </w:rPr>
      </w:pPr>
      <w:r>
        <w:rPr>
          <w:b/>
          <w:bCs/>
          <w:u w:val="single"/>
        </w:rPr>
        <w:t>E</w:t>
      </w:r>
      <w:r w:rsidR="00E50E11" w:rsidRPr="006A6918">
        <w:rPr>
          <w:b/>
          <w:bCs/>
          <w:u w:val="single"/>
        </w:rPr>
        <w:t xml:space="preserve">vidence used </w:t>
      </w:r>
      <w:r>
        <w:rPr>
          <w:b/>
          <w:bCs/>
          <w:u w:val="single"/>
        </w:rPr>
        <w:t xml:space="preserve">for the proposed </w:t>
      </w:r>
      <w:r w:rsidR="00E50E11" w:rsidRPr="006A6918">
        <w:rPr>
          <w:b/>
          <w:bCs/>
          <w:u w:val="single"/>
        </w:rPr>
        <w:t>UL</w:t>
      </w:r>
      <w:r>
        <w:rPr>
          <w:b/>
          <w:bCs/>
          <w:u w:val="single"/>
        </w:rPr>
        <w:t xml:space="preserve"> recommendations</w:t>
      </w:r>
    </w:p>
    <w:p w14:paraId="6D73D2BE" w14:textId="77777777" w:rsidR="006E3944" w:rsidRPr="008C1651" w:rsidRDefault="006E3944" w:rsidP="006E3944">
      <w:pPr>
        <w:rPr>
          <w:i/>
          <w:iCs/>
          <w:color w:val="156082" w:themeColor="accent1"/>
        </w:rPr>
      </w:pPr>
      <w:r w:rsidRPr="008C1651">
        <w:rPr>
          <w:i/>
          <w:iCs/>
          <w:color w:val="156082" w:themeColor="accent1"/>
        </w:rPr>
        <w:lastRenderedPageBreak/>
        <w:t>2a. Is it clear how the evidence was identified, assessed, and used to derive the proposed UL?</w:t>
      </w:r>
    </w:p>
    <w:p w14:paraId="7D245263" w14:textId="77777777" w:rsidR="00112ED0" w:rsidRDefault="004732E5" w:rsidP="00112ED0">
      <w:sdt>
        <w:sdtPr>
          <w:id w:val="-1626772117"/>
          <w14:checkbox>
            <w14:checked w14:val="0"/>
            <w14:checkedState w14:val="2612" w14:font="MS Gothic"/>
            <w14:uncheckedState w14:val="2610" w14:font="MS Gothic"/>
          </w14:checkbox>
        </w:sdtPr>
        <w:sdtEndPr/>
        <w:sdtContent>
          <w:r w:rsidR="00112ED0">
            <w:rPr>
              <w:rFonts w:ascii="MS Gothic" w:eastAsia="MS Gothic" w:hAnsi="MS Gothic" w:hint="eastAsia"/>
            </w:rPr>
            <w:t>☐</w:t>
          </w:r>
        </w:sdtContent>
      </w:sdt>
      <w:r w:rsidR="00112ED0" w:rsidRPr="00417FA9">
        <w:t>Yes </w:t>
      </w:r>
    </w:p>
    <w:p w14:paraId="75798929" w14:textId="77777777" w:rsidR="00112ED0" w:rsidRDefault="004732E5" w:rsidP="00112ED0">
      <w:sdt>
        <w:sdtPr>
          <w:id w:val="-3901605"/>
          <w14:checkbox>
            <w14:checked w14:val="0"/>
            <w14:checkedState w14:val="2612" w14:font="MS Gothic"/>
            <w14:uncheckedState w14:val="2610" w14:font="MS Gothic"/>
          </w14:checkbox>
        </w:sdtPr>
        <w:sdtEndPr/>
        <w:sdtContent>
          <w:r w:rsidR="00112ED0">
            <w:rPr>
              <w:rFonts w:ascii="MS Gothic" w:eastAsia="MS Gothic" w:hAnsi="MS Gothic" w:hint="eastAsia"/>
            </w:rPr>
            <w:t>☐</w:t>
          </w:r>
        </w:sdtContent>
      </w:sdt>
      <w:r w:rsidR="00112ED0">
        <w:t>Partly</w:t>
      </w:r>
    </w:p>
    <w:p w14:paraId="528FEAFF" w14:textId="77777777" w:rsidR="00112ED0" w:rsidRDefault="004732E5" w:rsidP="00112ED0">
      <w:sdt>
        <w:sdtPr>
          <w:id w:val="933327312"/>
          <w14:checkbox>
            <w14:checked w14:val="0"/>
            <w14:checkedState w14:val="2612" w14:font="MS Gothic"/>
            <w14:uncheckedState w14:val="2610" w14:font="MS Gothic"/>
          </w14:checkbox>
        </w:sdtPr>
        <w:sdtEndPr/>
        <w:sdtContent>
          <w:r w:rsidR="00112ED0">
            <w:rPr>
              <w:rFonts w:ascii="MS Gothic" w:eastAsia="MS Gothic" w:hAnsi="MS Gothic" w:hint="eastAsia"/>
            </w:rPr>
            <w:t>☐</w:t>
          </w:r>
        </w:sdtContent>
      </w:sdt>
      <w:r w:rsidR="00112ED0" w:rsidRPr="00417FA9">
        <w:t>No</w:t>
      </w:r>
    </w:p>
    <w:p w14:paraId="76371146" w14:textId="77777777" w:rsidR="00112ED0" w:rsidRPr="00417FA9" w:rsidRDefault="004732E5" w:rsidP="00112ED0">
      <w:sdt>
        <w:sdtPr>
          <w:id w:val="-1641334775"/>
          <w14:checkbox>
            <w14:checked w14:val="0"/>
            <w14:checkedState w14:val="2612" w14:font="MS Gothic"/>
            <w14:uncheckedState w14:val="2610" w14:font="MS Gothic"/>
          </w14:checkbox>
        </w:sdtPr>
        <w:sdtEndPr/>
        <w:sdtContent>
          <w:r w:rsidR="00112ED0">
            <w:rPr>
              <w:rFonts w:ascii="MS Gothic" w:eastAsia="MS Gothic" w:hAnsi="MS Gothic" w:hint="eastAsia"/>
            </w:rPr>
            <w:t>☐</w:t>
          </w:r>
        </w:sdtContent>
      </w:sdt>
      <w:r w:rsidR="00112ED0">
        <w:t>Unsure</w:t>
      </w:r>
    </w:p>
    <w:p w14:paraId="3F1990C8" w14:textId="3F19FE63" w:rsidR="006E3944" w:rsidRDefault="00112ED0" w:rsidP="006E3944">
      <w:r>
        <w:t>I</w:t>
      </w:r>
      <w:r w:rsidR="006E3944" w:rsidRPr="00502BAC">
        <w:t xml:space="preserve">f no, </w:t>
      </w:r>
      <w:r>
        <w:t>what is unclear?</w:t>
      </w:r>
    </w:p>
    <w:p w14:paraId="5F886D77"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59D22FC1"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71F3C7B0" w14:textId="77777777" w:rsidR="00184250" w:rsidRPr="00502BAC"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5251252D" w14:textId="77777777" w:rsidR="00296559" w:rsidRPr="00C43BCC" w:rsidRDefault="00296559" w:rsidP="00296559">
      <w:pPr>
        <w:rPr>
          <w:i/>
          <w:iCs/>
          <w:color w:val="156082" w:themeColor="accent1"/>
        </w:rPr>
      </w:pPr>
      <w:r w:rsidRPr="00C43BCC">
        <w:rPr>
          <w:i/>
          <w:iCs/>
          <w:color w:val="156082" w:themeColor="accent1"/>
        </w:rPr>
        <w:t>2b. Do you consider the interpretation and application of the evidence appropriate?</w:t>
      </w:r>
    </w:p>
    <w:p w14:paraId="17B9D2A8" w14:textId="77777777" w:rsidR="007914EB" w:rsidRDefault="004732E5" w:rsidP="007914EB">
      <w:sdt>
        <w:sdtPr>
          <w:id w:val="-1875756468"/>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rsidRPr="00417FA9">
        <w:t>Yes </w:t>
      </w:r>
    </w:p>
    <w:p w14:paraId="4ED33466" w14:textId="77777777" w:rsidR="007914EB" w:rsidRDefault="004732E5" w:rsidP="007914EB">
      <w:sdt>
        <w:sdtPr>
          <w:id w:val="-1062021842"/>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t>Partly</w:t>
      </w:r>
    </w:p>
    <w:p w14:paraId="178DFDD5" w14:textId="77777777" w:rsidR="007914EB" w:rsidRDefault="004732E5" w:rsidP="007914EB">
      <w:sdt>
        <w:sdtPr>
          <w:id w:val="-1470815647"/>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rsidRPr="00417FA9">
        <w:t>No</w:t>
      </w:r>
    </w:p>
    <w:p w14:paraId="3D4F8083" w14:textId="77777777" w:rsidR="007914EB" w:rsidRPr="00417FA9" w:rsidRDefault="004732E5" w:rsidP="007914EB">
      <w:sdt>
        <w:sdtPr>
          <w:id w:val="1090894658"/>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t>Unsure</w:t>
      </w:r>
    </w:p>
    <w:p w14:paraId="01D724F0" w14:textId="722B80B3" w:rsidR="00296559" w:rsidRDefault="007914EB" w:rsidP="00296559">
      <w:r>
        <w:t>I</w:t>
      </w:r>
      <w:r w:rsidR="00296559" w:rsidRPr="00502BAC">
        <w:t>f not, please describe your concerns.</w:t>
      </w:r>
    </w:p>
    <w:p w14:paraId="12FED29C"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3934F562"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555AABB8" w14:textId="77777777" w:rsidR="00184250" w:rsidRPr="00502BAC"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55583978" w14:textId="77777777" w:rsidR="00E304B0" w:rsidRPr="00263C8E" w:rsidRDefault="00E304B0" w:rsidP="00E304B0">
      <w:pPr>
        <w:rPr>
          <w:i/>
          <w:iCs/>
          <w:color w:val="156082" w:themeColor="accent1"/>
        </w:rPr>
      </w:pPr>
      <w:r w:rsidRPr="00263C8E">
        <w:rPr>
          <w:i/>
          <w:iCs/>
          <w:color w:val="156082" w:themeColor="accent1"/>
        </w:rPr>
        <w:t>2c. Are there any key studies or data that may have been overlooked or misinterpreted?</w:t>
      </w:r>
    </w:p>
    <w:p w14:paraId="417987BB" w14:textId="77777777" w:rsidR="007914EB" w:rsidRDefault="004732E5" w:rsidP="007914EB">
      <w:sdt>
        <w:sdtPr>
          <w:id w:val="-717126754"/>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rsidRPr="00417FA9">
        <w:t>Yes </w:t>
      </w:r>
    </w:p>
    <w:p w14:paraId="637B87E0" w14:textId="77777777" w:rsidR="007914EB" w:rsidRDefault="004732E5" w:rsidP="007914EB">
      <w:sdt>
        <w:sdtPr>
          <w:id w:val="906038326"/>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rsidRPr="00417FA9">
        <w:t>No</w:t>
      </w:r>
    </w:p>
    <w:p w14:paraId="1518977C" w14:textId="77777777" w:rsidR="007914EB" w:rsidRPr="00417FA9" w:rsidRDefault="004732E5" w:rsidP="007914EB">
      <w:sdt>
        <w:sdtPr>
          <w:id w:val="-1246097465"/>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t>Unsure</w:t>
      </w:r>
    </w:p>
    <w:p w14:paraId="374DD335" w14:textId="79D98261" w:rsidR="00E304B0" w:rsidRDefault="007914EB" w:rsidP="00E304B0">
      <w:r>
        <w:t>I</w:t>
      </w:r>
      <w:r w:rsidR="00E304B0" w:rsidRPr="00502BAC">
        <w:t>f yes, please provide details</w:t>
      </w:r>
      <w:r>
        <w:t>, including references where possible</w:t>
      </w:r>
      <w:r w:rsidR="00E304B0" w:rsidRPr="00502BAC">
        <w:t>.</w:t>
      </w:r>
    </w:p>
    <w:p w14:paraId="56D3EE27"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0289E789"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0A324248" w14:textId="77777777" w:rsidR="00184250" w:rsidRPr="00502BAC"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6EE5A61F" w14:textId="77777777" w:rsidR="003409C1" w:rsidRPr="00977A7F" w:rsidRDefault="003409C1" w:rsidP="003409C1">
      <w:pPr>
        <w:rPr>
          <w:i/>
          <w:iCs/>
          <w:color w:val="156082" w:themeColor="accent1"/>
        </w:rPr>
      </w:pPr>
      <w:r w:rsidRPr="00977A7F">
        <w:rPr>
          <w:i/>
          <w:iCs/>
          <w:color w:val="156082" w:themeColor="accent1"/>
        </w:rPr>
        <w:t>3. Do you have any concerns about the proposed reduction in the vitamin B6 UL?</w:t>
      </w:r>
    </w:p>
    <w:p w14:paraId="7A0DBEEB" w14:textId="77777777" w:rsidR="007914EB" w:rsidRDefault="004732E5" w:rsidP="007914EB">
      <w:sdt>
        <w:sdtPr>
          <w:id w:val="-963120870"/>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rsidRPr="00417FA9">
        <w:t>Yes </w:t>
      </w:r>
    </w:p>
    <w:p w14:paraId="7C622871" w14:textId="77777777" w:rsidR="007914EB" w:rsidRDefault="004732E5" w:rsidP="007914EB">
      <w:sdt>
        <w:sdtPr>
          <w:id w:val="-761065916"/>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t>Partly</w:t>
      </w:r>
    </w:p>
    <w:p w14:paraId="5CB6669E" w14:textId="77777777" w:rsidR="007914EB" w:rsidRDefault="004732E5" w:rsidP="007914EB">
      <w:sdt>
        <w:sdtPr>
          <w:id w:val="-1946918037"/>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rsidRPr="00417FA9">
        <w:t>No</w:t>
      </w:r>
    </w:p>
    <w:p w14:paraId="5C8BA712" w14:textId="77777777" w:rsidR="007914EB" w:rsidRPr="00417FA9" w:rsidRDefault="004732E5" w:rsidP="007914EB">
      <w:sdt>
        <w:sdtPr>
          <w:id w:val="1375742326"/>
          <w14:checkbox>
            <w14:checked w14:val="0"/>
            <w14:checkedState w14:val="2612" w14:font="MS Gothic"/>
            <w14:uncheckedState w14:val="2610" w14:font="MS Gothic"/>
          </w14:checkbox>
        </w:sdtPr>
        <w:sdtEndPr/>
        <w:sdtContent>
          <w:r w:rsidR="007914EB">
            <w:rPr>
              <w:rFonts w:ascii="MS Gothic" w:eastAsia="MS Gothic" w:hAnsi="MS Gothic" w:hint="eastAsia"/>
            </w:rPr>
            <w:t>☐</w:t>
          </w:r>
        </w:sdtContent>
      </w:sdt>
      <w:r w:rsidR="007914EB">
        <w:t>Unsure</w:t>
      </w:r>
    </w:p>
    <w:p w14:paraId="0611177F" w14:textId="03E43B7F" w:rsidR="003409C1" w:rsidRDefault="007914EB" w:rsidP="003409C1">
      <w:r>
        <w:t>I</w:t>
      </w:r>
      <w:r w:rsidR="003409C1" w:rsidRPr="00502BAC">
        <w:t>f yes, please explain the nature of your concern (e.g., health, regulatory, economic)</w:t>
      </w:r>
      <w:r w:rsidR="007A6117">
        <w:t>.</w:t>
      </w:r>
    </w:p>
    <w:p w14:paraId="3D837951"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4B2BBF59"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2A660166" w14:textId="77777777" w:rsidR="00184250" w:rsidRPr="00502BAC"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2B1721BA" w14:textId="77777777" w:rsidR="009868BF" w:rsidRPr="001742EE" w:rsidRDefault="009868BF" w:rsidP="009868BF">
      <w:pPr>
        <w:rPr>
          <w:i/>
          <w:iCs/>
          <w:color w:val="156082" w:themeColor="accent1"/>
        </w:rPr>
      </w:pPr>
      <w:r w:rsidRPr="001742EE">
        <w:rPr>
          <w:i/>
          <w:iCs/>
          <w:color w:val="156082" w:themeColor="accent1"/>
        </w:rPr>
        <w:t>4. Would a reduction in the vitamin B6 UL have any impacts on your sector, work, or personal circumstances?</w:t>
      </w:r>
    </w:p>
    <w:p w14:paraId="1C6DA4E0" w14:textId="77777777" w:rsidR="00B1719A" w:rsidRDefault="004732E5" w:rsidP="00B1719A">
      <w:sdt>
        <w:sdtPr>
          <w:id w:val="-2084596790"/>
          <w14:checkbox>
            <w14:checked w14:val="0"/>
            <w14:checkedState w14:val="2612" w14:font="MS Gothic"/>
            <w14:uncheckedState w14:val="2610" w14:font="MS Gothic"/>
          </w14:checkbox>
        </w:sdtPr>
        <w:sdtEndPr/>
        <w:sdtContent>
          <w:r w:rsidR="00B1719A">
            <w:rPr>
              <w:rFonts w:ascii="MS Gothic" w:eastAsia="MS Gothic" w:hAnsi="MS Gothic" w:hint="eastAsia"/>
            </w:rPr>
            <w:t>☐</w:t>
          </w:r>
        </w:sdtContent>
      </w:sdt>
      <w:r w:rsidR="00B1719A" w:rsidRPr="00417FA9">
        <w:t>Yes </w:t>
      </w:r>
    </w:p>
    <w:p w14:paraId="355AE849" w14:textId="77777777" w:rsidR="00B1719A" w:rsidRDefault="004732E5" w:rsidP="00B1719A">
      <w:sdt>
        <w:sdtPr>
          <w:id w:val="445433845"/>
          <w14:checkbox>
            <w14:checked w14:val="0"/>
            <w14:checkedState w14:val="2612" w14:font="MS Gothic"/>
            <w14:uncheckedState w14:val="2610" w14:font="MS Gothic"/>
          </w14:checkbox>
        </w:sdtPr>
        <w:sdtEndPr/>
        <w:sdtContent>
          <w:r w:rsidR="00B1719A">
            <w:rPr>
              <w:rFonts w:ascii="MS Gothic" w:eastAsia="MS Gothic" w:hAnsi="MS Gothic" w:hint="eastAsia"/>
            </w:rPr>
            <w:t>☐</w:t>
          </w:r>
        </w:sdtContent>
      </w:sdt>
      <w:r w:rsidR="00B1719A">
        <w:t>Partly</w:t>
      </w:r>
    </w:p>
    <w:p w14:paraId="7B8E1A39" w14:textId="77777777" w:rsidR="00B1719A" w:rsidRDefault="004732E5" w:rsidP="00B1719A">
      <w:sdt>
        <w:sdtPr>
          <w:id w:val="1473172064"/>
          <w14:checkbox>
            <w14:checked w14:val="0"/>
            <w14:checkedState w14:val="2612" w14:font="MS Gothic"/>
            <w14:uncheckedState w14:val="2610" w14:font="MS Gothic"/>
          </w14:checkbox>
        </w:sdtPr>
        <w:sdtEndPr/>
        <w:sdtContent>
          <w:r w:rsidR="00B1719A">
            <w:rPr>
              <w:rFonts w:ascii="MS Gothic" w:eastAsia="MS Gothic" w:hAnsi="MS Gothic" w:hint="eastAsia"/>
            </w:rPr>
            <w:t>☐</w:t>
          </w:r>
        </w:sdtContent>
      </w:sdt>
      <w:r w:rsidR="00B1719A" w:rsidRPr="00417FA9">
        <w:t>No</w:t>
      </w:r>
    </w:p>
    <w:p w14:paraId="1590F784" w14:textId="77777777" w:rsidR="00B1719A" w:rsidRPr="00417FA9" w:rsidRDefault="004732E5" w:rsidP="00B1719A">
      <w:sdt>
        <w:sdtPr>
          <w:id w:val="461856534"/>
          <w14:checkbox>
            <w14:checked w14:val="0"/>
            <w14:checkedState w14:val="2612" w14:font="MS Gothic"/>
            <w14:uncheckedState w14:val="2610" w14:font="MS Gothic"/>
          </w14:checkbox>
        </w:sdtPr>
        <w:sdtEndPr/>
        <w:sdtContent>
          <w:r w:rsidR="00B1719A">
            <w:rPr>
              <w:rFonts w:ascii="MS Gothic" w:eastAsia="MS Gothic" w:hAnsi="MS Gothic" w:hint="eastAsia"/>
            </w:rPr>
            <w:t>☐</w:t>
          </w:r>
        </w:sdtContent>
      </w:sdt>
      <w:r w:rsidR="00B1719A">
        <w:t>Unsure</w:t>
      </w:r>
    </w:p>
    <w:p w14:paraId="0A319F59" w14:textId="65CB36F9" w:rsidR="009868BF" w:rsidRDefault="00B1719A" w:rsidP="009868BF">
      <w:r>
        <w:t>I</w:t>
      </w:r>
      <w:r w:rsidR="009868BF" w:rsidRPr="00502BAC">
        <w:t>f yes, please describe these impacts</w:t>
      </w:r>
      <w:r w:rsidR="007A6117">
        <w:t>.</w:t>
      </w:r>
    </w:p>
    <w:p w14:paraId="5AAD4512"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75537362"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167B5BC7" w14:textId="77777777" w:rsidR="00184250" w:rsidRPr="00502BAC"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1330EAB2" w14:textId="77777777" w:rsidR="00A7213F" w:rsidRPr="00F646C2" w:rsidRDefault="00A7213F" w:rsidP="00A7213F">
      <w:pPr>
        <w:rPr>
          <w:i/>
          <w:iCs/>
          <w:color w:val="156082" w:themeColor="accent1"/>
        </w:rPr>
      </w:pPr>
      <w:r w:rsidRPr="00F646C2">
        <w:rPr>
          <w:i/>
          <w:iCs/>
          <w:color w:val="156082" w:themeColor="accent1"/>
        </w:rPr>
        <w:t>5. Are there particular groups (e.g., supplement users, specific population subgroups, food producers) that might be more affected by this change?</w:t>
      </w:r>
    </w:p>
    <w:p w14:paraId="56A98519" w14:textId="004210E0" w:rsidR="0037605A" w:rsidRDefault="004732E5" w:rsidP="0037605A">
      <w:sdt>
        <w:sdtPr>
          <w:id w:val="-1497257247"/>
          <w14:checkbox>
            <w14:checked w14:val="0"/>
            <w14:checkedState w14:val="2612" w14:font="MS Gothic"/>
            <w14:uncheckedState w14:val="2610" w14:font="MS Gothic"/>
          </w14:checkbox>
        </w:sdtPr>
        <w:sdtEndPr/>
        <w:sdtContent>
          <w:r w:rsidR="0037605A">
            <w:rPr>
              <w:rFonts w:ascii="MS Gothic" w:eastAsia="MS Gothic" w:hAnsi="MS Gothic" w:hint="eastAsia"/>
            </w:rPr>
            <w:t>☐</w:t>
          </w:r>
        </w:sdtContent>
      </w:sdt>
      <w:r w:rsidR="0037605A" w:rsidRPr="00417FA9">
        <w:t>Yes </w:t>
      </w:r>
    </w:p>
    <w:p w14:paraId="2C9A6F83" w14:textId="77777777" w:rsidR="00D74941" w:rsidRDefault="004732E5" w:rsidP="00D74941">
      <w:sdt>
        <w:sdtPr>
          <w:id w:val="-1727441109"/>
          <w14:checkbox>
            <w14:checked w14:val="0"/>
            <w14:checkedState w14:val="2612" w14:font="MS Gothic"/>
            <w14:uncheckedState w14:val="2610" w14:font="MS Gothic"/>
          </w14:checkbox>
        </w:sdtPr>
        <w:sdtEndPr/>
        <w:sdtContent>
          <w:r w:rsidR="00D74941">
            <w:rPr>
              <w:rFonts w:ascii="MS Gothic" w:eastAsia="MS Gothic" w:hAnsi="MS Gothic" w:hint="eastAsia"/>
            </w:rPr>
            <w:t>☐</w:t>
          </w:r>
        </w:sdtContent>
      </w:sdt>
      <w:r w:rsidR="00D74941">
        <w:t>Partly</w:t>
      </w:r>
    </w:p>
    <w:p w14:paraId="4063F16A" w14:textId="77777777" w:rsidR="0037605A" w:rsidRDefault="004732E5" w:rsidP="0037605A">
      <w:sdt>
        <w:sdtPr>
          <w:id w:val="-1691524721"/>
          <w14:checkbox>
            <w14:checked w14:val="0"/>
            <w14:checkedState w14:val="2612" w14:font="MS Gothic"/>
            <w14:uncheckedState w14:val="2610" w14:font="MS Gothic"/>
          </w14:checkbox>
        </w:sdtPr>
        <w:sdtEndPr/>
        <w:sdtContent>
          <w:r w:rsidR="0037605A">
            <w:rPr>
              <w:rFonts w:ascii="MS Gothic" w:eastAsia="MS Gothic" w:hAnsi="MS Gothic" w:hint="eastAsia"/>
            </w:rPr>
            <w:t>☐</w:t>
          </w:r>
        </w:sdtContent>
      </w:sdt>
      <w:r w:rsidR="0037605A" w:rsidRPr="00417FA9">
        <w:t>No</w:t>
      </w:r>
    </w:p>
    <w:p w14:paraId="55314779" w14:textId="77777777" w:rsidR="0037605A" w:rsidRPr="00417FA9" w:rsidRDefault="004732E5" w:rsidP="0037605A">
      <w:sdt>
        <w:sdtPr>
          <w:id w:val="165679843"/>
          <w14:checkbox>
            <w14:checked w14:val="0"/>
            <w14:checkedState w14:val="2612" w14:font="MS Gothic"/>
            <w14:uncheckedState w14:val="2610" w14:font="MS Gothic"/>
          </w14:checkbox>
        </w:sdtPr>
        <w:sdtEndPr/>
        <w:sdtContent>
          <w:r w:rsidR="0037605A">
            <w:rPr>
              <w:rFonts w:ascii="MS Gothic" w:eastAsia="MS Gothic" w:hAnsi="MS Gothic" w:hint="eastAsia"/>
            </w:rPr>
            <w:t>☐</w:t>
          </w:r>
        </w:sdtContent>
      </w:sdt>
      <w:r w:rsidR="0037605A">
        <w:t>Unsure</w:t>
      </w:r>
    </w:p>
    <w:p w14:paraId="13C71C64" w14:textId="7B9FF412" w:rsidR="00A7213F" w:rsidRDefault="008A46BF" w:rsidP="00A7213F">
      <w:r>
        <w:t>I</w:t>
      </w:r>
      <w:r w:rsidR="00A7213F" w:rsidRPr="00502BAC">
        <w:t xml:space="preserve">f yes, please provide </w:t>
      </w:r>
      <w:r>
        <w:t>details</w:t>
      </w:r>
      <w:r w:rsidR="00575F0F">
        <w:t>.</w:t>
      </w:r>
    </w:p>
    <w:p w14:paraId="57D46F70"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681EF2D4"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469568A1" w14:textId="77777777" w:rsidR="00184250" w:rsidRPr="00502BAC"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5D269C5B" w14:textId="3C056647" w:rsidR="00F971E0" w:rsidRDefault="00876329">
      <w:pPr>
        <w:rPr>
          <w:i/>
          <w:iCs/>
          <w:color w:val="156082" w:themeColor="accent1"/>
        </w:rPr>
      </w:pPr>
      <w:r w:rsidRPr="00DB03DE">
        <w:rPr>
          <w:i/>
          <w:iCs/>
          <w:color w:val="156082" w:themeColor="accent1"/>
        </w:rPr>
        <w:t>6. How could the revised vitamin B6 UL be most effectively communicated to ensure correct understanding by health professionals, industry, and the public?</w:t>
      </w:r>
    </w:p>
    <w:p w14:paraId="19E55400" w14:textId="42635146" w:rsidR="008A46BF" w:rsidRPr="008A46BF" w:rsidRDefault="008A46BF">
      <w:pPr>
        <w:rPr>
          <w:color w:val="156082" w:themeColor="accent1"/>
        </w:rPr>
      </w:pPr>
      <w:r>
        <w:t>P</w:t>
      </w:r>
      <w:r w:rsidRPr="00502BAC">
        <w:t xml:space="preserve">lease provide </w:t>
      </w:r>
      <w:r>
        <w:t>suggestion</w:t>
      </w:r>
      <w:r w:rsidRPr="00502BAC">
        <w:t>s</w:t>
      </w:r>
      <w:r w:rsidR="00575F0F">
        <w:t>.</w:t>
      </w:r>
    </w:p>
    <w:p w14:paraId="179A2BF9"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4D08B0C6"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7ED21B99" w14:textId="77777777" w:rsidR="00184250" w:rsidRP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5643C6AD" w14:textId="77777777" w:rsidR="00C61684" w:rsidRPr="00D767D5" w:rsidRDefault="00C61684" w:rsidP="00C61684">
      <w:pPr>
        <w:rPr>
          <w:i/>
          <w:iCs/>
          <w:color w:val="156082" w:themeColor="accent1"/>
        </w:rPr>
      </w:pPr>
      <w:r w:rsidRPr="00D767D5">
        <w:rPr>
          <w:i/>
          <w:iCs/>
          <w:color w:val="156082" w:themeColor="accent1"/>
        </w:rPr>
        <w:lastRenderedPageBreak/>
        <w:t>7. Do you have any other comments or suggestions relevant to the draft vitamin B6 UL?</w:t>
      </w:r>
    </w:p>
    <w:p w14:paraId="1FE84ABC" w14:textId="4C0482DA" w:rsidR="008A46BF" w:rsidRDefault="004732E5" w:rsidP="008A46BF">
      <w:sdt>
        <w:sdtPr>
          <w:id w:val="199135395"/>
          <w14:checkbox>
            <w14:checked w14:val="0"/>
            <w14:checkedState w14:val="2612" w14:font="MS Gothic"/>
            <w14:uncheckedState w14:val="2610" w14:font="MS Gothic"/>
          </w14:checkbox>
        </w:sdtPr>
        <w:sdtEndPr/>
        <w:sdtContent>
          <w:r w:rsidR="008A46BF">
            <w:rPr>
              <w:rFonts w:ascii="MS Gothic" w:eastAsia="MS Gothic" w:hAnsi="MS Gothic" w:hint="eastAsia"/>
            </w:rPr>
            <w:t>☐</w:t>
          </w:r>
        </w:sdtContent>
      </w:sdt>
      <w:r w:rsidR="008A46BF" w:rsidRPr="00417FA9">
        <w:t>Yes </w:t>
      </w:r>
    </w:p>
    <w:p w14:paraId="0129B25E" w14:textId="3AAD7675" w:rsidR="00C61684" w:rsidRPr="00502BAC" w:rsidRDefault="004732E5" w:rsidP="00C61684">
      <w:sdt>
        <w:sdtPr>
          <w:id w:val="254785690"/>
          <w14:checkbox>
            <w14:checked w14:val="0"/>
            <w14:checkedState w14:val="2612" w14:font="MS Gothic"/>
            <w14:uncheckedState w14:val="2610" w14:font="MS Gothic"/>
          </w14:checkbox>
        </w:sdtPr>
        <w:sdtEndPr/>
        <w:sdtContent>
          <w:r w:rsidR="008A46BF">
            <w:rPr>
              <w:rFonts w:ascii="MS Gothic" w:eastAsia="MS Gothic" w:hAnsi="MS Gothic" w:hint="eastAsia"/>
            </w:rPr>
            <w:t>☐</w:t>
          </w:r>
        </w:sdtContent>
      </w:sdt>
      <w:r w:rsidR="008A46BF" w:rsidRPr="00417FA9">
        <w:t>No</w:t>
      </w:r>
    </w:p>
    <w:p w14:paraId="48216C9C" w14:textId="7731B248" w:rsidR="004935B6" w:rsidRDefault="008A46BF">
      <w:r>
        <w:t>P</w:t>
      </w:r>
      <w:r w:rsidR="00C61684" w:rsidRPr="00502BAC">
        <w:t xml:space="preserve">lease provide </w:t>
      </w:r>
      <w:r>
        <w:t>any additional comments or suggestions</w:t>
      </w:r>
      <w:r w:rsidR="00575F0F">
        <w:t>.</w:t>
      </w:r>
    </w:p>
    <w:p w14:paraId="06F89B62" w14:textId="77777777" w:rsidR="00716584" w:rsidRDefault="00716584"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43CF584D"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0D8EF471" w14:textId="77777777" w:rsidR="00184250" w:rsidRDefault="00184250" w:rsidP="00184250">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pPr>
    </w:p>
    <w:p w14:paraId="621CBB88" w14:textId="77777777" w:rsidR="00B16CAC" w:rsidRPr="00B16CAC" w:rsidRDefault="00B16CAC" w:rsidP="00B16CAC"/>
    <w:p w14:paraId="2C347A45" w14:textId="77777777" w:rsidR="00B16CAC" w:rsidRPr="00B16CAC" w:rsidRDefault="00B16CAC" w:rsidP="00B16CAC"/>
    <w:p w14:paraId="5C35D023" w14:textId="77777777" w:rsidR="00B16CAC" w:rsidRDefault="00B16CAC" w:rsidP="00B16CAC"/>
    <w:p w14:paraId="734887E8" w14:textId="4533D173" w:rsidR="00B16CAC" w:rsidRPr="00E13D24" w:rsidRDefault="00B16CAC" w:rsidP="0068785D">
      <w:pPr>
        <w:shd w:val="clear" w:color="auto" w:fill="DAE9F7" w:themeFill="text2" w:themeFillTint="1A"/>
        <w:jc w:val="center"/>
        <w:rPr>
          <w:i/>
          <w:iCs/>
          <w:color w:val="156082" w:themeColor="accent1"/>
          <w:sz w:val="24"/>
          <w:szCs w:val="24"/>
        </w:rPr>
      </w:pPr>
      <w:r w:rsidRPr="00E13D24">
        <w:rPr>
          <w:i/>
          <w:iCs/>
          <w:color w:val="156082" w:themeColor="accent1"/>
          <w:sz w:val="24"/>
          <w:szCs w:val="24"/>
        </w:rPr>
        <w:t xml:space="preserve">Thank you for </w:t>
      </w:r>
      <w:r w:rsidR="00317F26" w:rsidRPr="00E13D24">
        <w:rPr>
          <w:i/>
          <w:iCs/>
          <w:color w:val="156082" w:themeColor="accent1"/>
          <w:sz w:val="24"/>
          <w:szCs w:val="24"/>
        </w:rPr>
        <w:t>taking part</w:t>
      </w:r>
      <w:r w:rsidR="0068785D" w:rsidRPr="00E13D24">
        <w:rPr>
          <w:i/>
          <w:iCs/>
          <w:color w:val="156082" w:themeColor="accent1"/>
          <w:sz w:val="24"/>
          <w:szCs w:val="24"/>
        </w:rPr>
        <w:t xml:space="preserve"> in </w:t>
      </w:r>
      <w:r w:rsidR="006B232D" w:rsidRPr="00E13D24">
        <w:rPr>
          <w:i/>
          <w:iCs/>
          <w:color w:val="156082" w:themeColor="accent1"/>
          <w:sz w:val="24"/>
          <w:szCs w:val="24"/>
        </w:rPr>
        <w:t>this</w:t>
      </w:r>
      <w:r w:rsidR="0068785D" w:rsidRPr="00E13D24">
        <w:rPr>
          <w:i/>
          <w:iCs/>
          <w:color w:val="156082" w:themeColor="accent1"/>
          <w:sz w:val="24"/>
          <w:szCs w:val="24"/>
        </w:rPr>
        <w:t xml:space="preserve"> public consultation</w:t>
      </w:r>
    </w:p>
    <w:p w14:paraId="17978A68" w14:textId="24602D69" w:rsidR="00317F26" w:rsidRPr="00E13D24" w:rsidRDefault="00317F26" w:rsidP="001846FF">
      <w:pPr>
        <w:shd w:val="clear" w:color="auto" w:fill="DAE9F7" w:themeFill="text2" w:themeFillTint="1A"/>
        <w:jc w:val="center"/>
        <w:rPr>
          <w:i/>
          <w:iCs/>
          <w:color w:val="156082" w:themeColor="accent1"/>
          <w:sz w:val="24"/>
          <w:szCs w:val="24"/>
        </w:rPr>
      </w:pPr>
      <w:r w:rsidRPr="00E13D24">
        <w:rPr>
          <w:i/>
          <w:iCs/>
          <w:color w:val="156082" w:themeColor="accent1"/>
          <w:sz w:val="24"/>
          <w:szCs w:val="24"/>
        </w:rPr>
        <w:t>Public consultation submissions will be collated and considered when the vitamin B6 recommendations and associated documents are finalised for publication</w:t>
      </w:r>
      <w:r w:rsidR="001846FF" w:rsidRPr="00E13D24">
        <w:rPr>
          <w:i/>
          <w:iCs/>
          <w:color w:val="156082" w:themeColor="accent1"/>
          <w:sz w:val="24"/>
          <w:szCs w:val="24"/>
        </w:rPr>
        <w:t xml:space="preserve"> in 2027</w:t>
      </w:r>
      <w:r w:rsidRPr="00E13D24">
        <w:rPr>
          <w:i/>
          <w:iCs/>
          <w:color w:val="156082" w:themeColor="accent1"/>
          <w:sz w:val="24"/>
          <w:szCs w:val="24"/>
        </w:rPr>
        <w:t>.</w:t>
      </w:r>
    </w:p>
    <w:p w14:paraId="557D9615" w14:textId="77777777" w:rsidR="001846FF" w:rsidRPr="004C3611" w:rsidRDefault="001846FF" w:rsidP="001846FF">
      <w:pPr>
        <w:shd w:val="clear" w:color="auto" w:fill="DAE9F7" w:themeFill="text2" w:themeFillTint="1A"/>
        <w:jc w:val="center"/>
        <w:rPr>
          <w:color w:val="156082" w:themeColor="accent1"/>
          <w:sz w:val="24"/>
          <w:szCs w:val="24"/>
        </w:rPr>
      </w:pPr>
    </w:p>
    <w:sectPr w:rsidR="001846FF" w:rsidRPr="004C36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DC6F" w14:textId="77777777" w:rsidR="004732E5" w:rsidRDefault="004732E5">
      <w:pPr>
        <w:spacing w:after="0" w:line="240" w:lineRule="auto"/>
      </w:pPr>
    </w:p>
  </w:endnote>
  <w:endnote w:type="continuationSeparator" w:id="0">
    <w:p w14:paraId="2A159959" w14:textId="77777777" w:rsidR="004732E5" w:rsidRDefault="004732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otham Book">
    <w:altName w:val="Calibri"/>
    <w:panose1 w:val="00000000000000000000"/>
    <w:charset w:val="00"/>
    <w:family w:val="modern"/>
    <w:notTrueType/>
    <w:pitch w:val="variable"/>
    <w:sig w:usb0="A00002FF" w:usb1="4000005B"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FEC3" w14:textId="77777777" w:rsidR="004732E5" w:rsidRDefault="004732E5">
      <w:pPr>
        <w:spacing w:after="0" w:line="240" w:lineRule="auto"/>
      </w:pPr>
    </w:p>
  </w:footnote>
  <w:footnote w:type="continuationSeparator" w:id="0">
    <w:p w14:paraId="42B64DD3" w14:textId="77777777" w:rsidR="004732E5" w:rsidRDefault="004732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546753" w14:paraId="035817E5" w14:textId="77777777" w:rsidTr="005B0DFB">
      <w:tc>
        <w:tcPr>
          <w:tcW w:w="2977" w:type="dxa"/>
        </w:tcPr>
        <w:p w14:paraId="65E483BD" w14:textId="77777777" w:rsidR="00546753" w:rsidRDefault="00546753" w:rsidP="00546753">
          <w:pPr>
            <w:pStyle w:val="Header"/>
          </w:pPr>
        </w:p>
      </w:tc>
      <w:tc>
        <w:tcPr>
          <w:tcW w:w="5954" w:type="dxa"/>
        </w:tcPr>
        <w:p w14:paraId="0A9EE778" w14:textId="77777777" w:rsidR="00546753" w:rsidRDefault="00546753" w:rsidP="00546753">
          <w:pPr>
            <w:pStyle w:val="SecurityDLM"/>
            <w:ind w:left="0"/>
            <w:jc w:val="right"/>
          </w:pPr>
        </w:p>
      </w:tc>
      <w:tc>
        <w:tcPr>
          <w:tcW w:w="1417" w:type="dxa"/>
        </w:tcPr>
        <w:p w14:paraId="0D229919" w14:textId="7D49A16A" w:rsidR="00546753" w:rsidRDefault="00546753" w:rsidP="00546753">
          <w:pPr>
            <w:pStyle w:val="Header"/>
            <w:jc w:val="right"/>
          </w:pPr>
        </w:p>
      </w:tc>
    </w:tr>
  </w:tbl>
  <w:p w14:paraId="268C224B" w14:textId="77777777" w:rsidR="0083503A" w:rsidRDefault="008350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23952"/>
    <w:multiLevelType w:val="multilevel"/>
    <w:tmpl w:val="922A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26E8F"/>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343A45"/>
    <w:multiLevelType w:val="hybridMultilevel"/>
    <w:tmpl w:val="2FD8F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7D77092"/>
    <w:multiLevelType w:val="multilevel"/>
    <w:tmpl w:val="C514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382487"/>
    <w:multiLevelType w:val="hybridMultilevel"/>
    <w:tmpl w:val="09E03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40395793">
    <w:abstractNumId w:val="1"/>
  </w:num>
  <w:num w:numId="2" w16cid:durableId="13847946">
    <w:abstractNumId w:val="0"/>
  </w:num>
  <w:num w:numId="3" w16cid:durableId="1714690190">
    <w:abstractNumId w:val="3"/>
  </w:num>
  <w:num w:numId="4" w16cid:durableId="302782309">
    <w:abstractNumId w:val="2"/>
  </w:num>
  <w:num w:numId="5" w16cid:durableId="1742868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58"/>
    <w:rsid w:val="0000389E"/>
    <w:rsid w:val="00003DE8"/>
    <w:rsid w:val="000103CD"/>
    <w:rsid w:val="000112CE"/>
    <w:rsid w:val="00020694"/>
    <w:rsid w:val="0002210F"/>
    <w:rsid w:val="0005089A"/>
    <w:rsid w:val="00051FED"/>
    <w:rsid w:val="00061293"/>
    <w:rsid w:val="000654CD"/>
    <w:rsid w:val="0006764A"/>
    <w:rsid w:val="00067CB2"/>
    <w:rsid w:val="00071CDB"/>
    <w:rsid w:val="00077B9C"/>
    <w:rsid w:val="00081429"/>
    <w:rsid w:val="000846E0"/>
    <w:rsid w:val="000A32CD"/>
    <w:rsid w:val="000C5528"/>
    <w:rsid w:val="000C5F5C"/>
    <w:rsid w:val="000D1376"/>
    <w:rsid w:val="000D1CA7"/>
    <w:rsid w:val="000D5163"/>
    <w:rsid w:val="000E15CE"/>
    <w:rsid w:val="000E2445"/>
    <w:rsid w:val="000E320F"/>
    <w:rsid w:val="000E3D3E"/>
    <w:rsid w:val="000E6E0E"/>
    <w:rsid w:val="000F12BD"/>
    <w:rsid w:val="000F1396"/>
    <w:rsid w:val="000F6CF6"/>
    <w:rsid w:val="000F74D2"/>
    <w:rsid w:val="000F7C4E"/>
    <w:rsid w:val="00100FC8"/>
    <w:rsid w:val="0010243B"/>
    <w:rsid w:val="00107A05"/>
    <w:rsid w:val="00112ED0"/>
    <w:rsid w:val="00113856"/>
    <w:rsid w:val="00116DF7"/>
    <w:rsid w:val="00122D9C"/>
    <w:rsid w:val="00125062"/>
    <w:rsid w:val="00126778"/>
    <w:rsid w:val="00126F3C"/>
    <w:rsid w:val="00132DDA"/>
    <w:rsid w:val="0013303C"/>
    <w:rsid w:val="001344F5"/>
    <w:rsid w:val="0013578C"/>
    <w:rsid w:val="00141EB6"/>
    <w:rsid w:val="00142432"/>
    <w:rsid w:val="00147514"/>
    <w:rsid w:val="001601AB"/>
    <w:rsid w:val="00160ED0"/>
    <w:rsid w:val="00170A2D"/>
    <w:rsid w:val="001742EE"/>
    <w:rsid w:val="00181EC1"/>
    <w:rsid w:val="00184250"/>
    <w:rsid w:val="001846FF"/>
    <w:rsid w:val="001862BA"/>
    <w:rsid w:val="00186A13"/>
    <w:rsid w:val="001A7C3C"/>
    <w:rsid w:val="001B036C"/>
    <w:rsid w:val="001C1633"/>
    <w:rsid w:val="001E5732"/>
    <w:rsid w:val="001F224E"/>
    <w:rsid w:val="001F63D7"/>
    <w:rsid w:val="00210325"/>
    <w:rsid w:val="00216B8F"/>
    <w:rsid w:val="00223515"/>
    <w:rsid w:val="00254D07"/>
    <w:rsid w:val="002602CF"/>
    <w:rsid w:val="00263C8E"/>
    <w:rsid w:val="00264363"/>
    <w:rsid w:val="0027341B"/>
    <w:rsid w:val="002827C9"/>
    <w:rsid w:val="002859BD"/>
    <w:rsid w:val="00285EDB"/>
    <w:rsid w:val="002863ED"/>
    <w:rsid w:val="00294570"/>
    <w:rsid w:val="00296559"/>
    <w:rsid w:val="002A28C9"/>
    <w:rsid w:val="002A71BD"/>
    <w:rsid w:val="002B0A8C"/>
    <w:rsid w:val="002C6E38"/>
    <w:rsid w:val="002C7061"/>
    <w:rsid w:val="002D3FFF"/>
    <w:rsid w:val="002D474D"/>
    <w:rsid w:val="002F6942"/>
    <w:rsid w:val="00303E58"/>
    <w:rsid w:val="00305B58"/>
    <w:rsid w:val="00306BB1"/>
    <w:rsid w:val="003078F8"/>
    <w:rsid w:val="00310CF1"/>
    <w:rsid w:val="003168A5"/>
    <w:rsid w:val="00317F26"/>
    <w:rsid w:val="0032103D"/>
    <w:rsid w:val="00321D88"/>
    <w:rsid w:val="00322581"/>
    <w:rsid w:val="0032414B"/>
    <w:rsid w:val="00325E7D"/>
    <w:rsid w:val="00326699"/>
    <w:rsid w:val="00334849"/>
    <w:rsid w:val="00336A60"/>
    <w:rsid w:val="003409C1"/>
    <w:rsid w:val="00352334"/>
    <w:rsid w:val="00354E73"/>
    <w:rsid w:val="0035628C"/>
    <w:rsid w:val="00361C2D"/>
    <w:rsid w:val="003632D5"/>
    <w:rsid w:val="0037605A"/>
    <w:rsid w:val="0038066F"/>
    <w:rsid w:val="00392152"/>
    <w:rsid w:val="00397CE6"/>
    <w:rsid w:val="003B22FB"/>
    <w:rsid w:val="003B4F3D"/>
    <w:rsid w:val="003C042D"/>
    <w:rsid w:val="003C6131"/>
    <w:rsid w:val="003C67EC"/>
    <w:rsid w:val="003D07C1"/>
    <w:rsid w:val="003D2702"/>
    <w:rsid w:val="003D2891"/>
    <w:rsid w:val="003D67CB"/>
    <w:rsid w:val="003E2517"/>
    <w:rsid w:val="003E512A"/>
    <w:rsid w:val="003F58A1"/>
    <w:rsid w:val="00407D9D"/>
    <w:rsid w:val="00417762"/>
    <w:rsid w:val="00417FA9"/>
    <w:rsid w:val="00420B3B"/>
    <w:rsid w:val="00421F80"/>
    <w:rsid w:val="0043397A"/>
    <w:rsid w:val="00435CF6"/>
    <w:rsid w:val="00441AE6"/>
    <w:rsid w:val="00446EDC"/>
    <w:rsid w:val="00451BE7"/>
    <w:rsid w:val="004600C6"/>
    <w:rsid w:val="004645EE"/>
    <w:rsid w:val="00464D4C"/>
    <w:rsid w:val="00472BD2"/>
    <w:rsid w:val="004732E5"/>
    <w:rsid w:val="00475F4E"/>
    <w:rsid w:val="004815E9"/>
    <w:rsid w:val="00486B75"/>
    <w:rsid w:val="00487B12"/>
    <w:rsid w:val="00490C88"/>
    <w:rsid w:val="004935B6"/>
    <w:rsid w:val="0049565A"/>
    <w:rsid w:val="004A76F6"/>
    <w:rsid w:val="004B3CF0"/>
    <w:rsid w:val="004C3611"/>
    <w:rsid w:val="004D292A"/>
    <w:rsid w:val="004D2C12"/>
    <w:rsid w:val="004D3215"/>
    <w:rsid w:val="004D7476"/>
    <w:rsid w:val="004E1F99"/>
    <w:rsid w:val="004E6D2F"/>
    <w:rsid w:val="004F1730"/>
    <w:rsid w:val="004F251B"/>
    <w:rsid w:val="004F3D90"/>
    <w:rsid w:val="004F6883"/>
    <w:rsid w:val="00502BAC"/>
    <w:rsid w:val="00503441"/>
    <w:rsid w:val="005079EC"/>
    <w:rsid w:val="005119DF"/>
    <w:rsid w:val="005135E9"/>
    <w:rsid w:val="00514117"/>
    <w:rsid w:val="005151DE"/>
    <w:rsid w:val="00520DBF"/>
    <w:rsid w:val="00520E04"/>
    <w:rsid w:val="00530408"/>
    <w:rsid w:val="00540AC6"/>
    <w:rsid w:val="00546753"/>
    <w:rsid w:val="00546F77"/>
    <w:rsid w:val="00552809"/>
    <w:rsid w:val="005553BD"/>
    <w:rsid w:val="005616F3"/>
    <w:rsid w:val="00571C59"/>
    <w:rsid w:val="00574D0C"/>
    <w:rsid w:val="00575F0F"/>
    <w:rsid w:val="00576006"/>
    <w:rsid w:val="0059446E"/>
    <w:rsid w:val="00596888"/>
    <w:rsid w:val="005A7A64"/>
    <w:rsid w:val="005B5A8D"/>
    <w:rsid w:val="005C0D67"/>
    <w:rsid w:val="005C5CDF"/>
    <w:rsid w:val="005D0332"/>
    <w:rsid w:val="005D55B7"/>
    <w:rsid w:val="005D69E5"/>
    <w:rsid w:val="005E0250"/>
    <w:rsid w:val="005E1D16"/>
    <w:rsid w:val="005E6F23"/>
    <w:rsid w:val="005F1D88"/>
    <w:rsid w:val="005F6EDA"/>
    <w:rsid w:val="006121E9"/>
    <w:rsid w:val="006153DE"/>
    <w:rsid w:val="00632625"/>
    <w:rsid w:val="006348FA"/>
    <w:rsid w:val="0063510A"/>
    <w:rsid w:val="00641099"/>
    <w:rsid w:val="00641364"/>
    <w:rsid w:val="0064413B"/>
    <w:rsid w:val="00647DE4"/>
    <w:rsid w:val="00656D59"/>
    <w:rsid w:val="00665127"/>
    <w:rsid w:val="00676A7C"/>
    <w:rsid w:val="0068785D"/>
    <w:rsid w:val="0069492E"/>
    <w:rsid w:val="006A02DE"/>
    <w:rsid w:val="006A245A"/>
    <w:rsid w:val="006A5F9F"/>
    <w:rsid w:val="006A6918"/>
    <w:rsid w:val="006A7119"/>
    <w:rsid w:val="006B0F34"/>
    <w:rsid w:val="006B232D"/>
    <w:rsid w:val="006B2635"/>
    <w:rsid w:val="006B3D6B"/>
    <w:rsid w:val="006B7796"/>
    <w:rsid w:val="006D1DBA"/>
    <w:rsid w:val="006D6BEB"/>
    <w:rsid w:val="006E3944"/>
    <w:rsid w:val="006E4A27"/>
    <w:rsid w:val="006F042F"/>
    <w:rsid w:val="00702516"/>
    <w:rsid w:val="00714145"/>
    <w:rsid w:val="00716584"/>
    <w:rsid w:val="00716C68"/>
    <w:rsid w:val="0073301B"/>
    <w:rsid w:val="00734E80"/>
    <w:rsid w:val="007366BF"/>
    <w:rsid w:val="00745BF9"/>
    <w:rsid w:val="00755E82"/>
    <w:rsid w:val="00757DEC"/>
    <w:rsid w:val="00760E5E"/>
    <w:rsid w:val="00761354"/>
    <w:rsid w:val="007615EC"/>
    <w:rsid w:val="00770188"/>
    <w:rsid w:val="0077071C"/>
    <w:rsid w:val="00775CB2"/>
    <w:rsid w:val="00783F46"/>
    <w:rsid w:val="007914EB"/>
    <w:rsid w:val="0079301B"/>
    <w:rsid w:val="007939E7"/>
    <w:rsid w:val="00795DEE"/>
    <w:rsid w:val="00796A32"/>
    <w:rsid w:val="007A552A"/>
    <w:rsid w:val="007A6117"/>
    <w:rsid w:val="007B523B"/>
    <w:rsid w:val="007C2B2A"/>
    <w:rsid w:val="007C425E"/>
    <w:rsid w:val="007C7F04"/>
    <w:rsid w:val="007D2413"/>
    <w:rsid w:val="007D635F"/>
    <w:rsid w:val="007D6F2B"/>
    <w:rsid w:val="007E541B"/>
    <w:rsid w:val="007F147B"/>
    <w:rsid w:val="007F24FA"/>
    <w:rsid w:val="007F6E52"/>
    <w:rsid w:val="00800A58"/>
    <w:rsid w:val="0083503A"/>
    <w:rsid w:val="00841CE6"/>
    <w:rsid w:val="00844C26"/>
    <w:rsid w:val="00845A13"/>
    <w:rsid w:val="00853570"/>
    <w:rsid w:val="008537DA"/>
    <w:rsid w:val="00855907"/>
    <w:rsid w:val="00875785"/>
    <w:rsid w:val="00876329"/>
    <w:rsid w:val="00895768"/>
    <w:rsid w:val="008A46BF"/>
    <w:rsid w:val="008A5DFC"/>
    <w:rsid w:val="008A7DF1"/>
    <w:rsid w:val="008B2EB4"/>
    <w:rsid w:val="008B3917"/>
    <w:rsid w:val="008C1651"/>
    <w:rsid w:val="008C1B41"/>
    <w:rsid w:val="008C6AE9"/>
    <w:rsid w:val="008C765A"/>
    <w:rsid w:val="008D47CE"/>
    <w:rsid w:val="008E530C"/>
    <w:rsid w:val="008F016A"/>
    <w:rsid w:val="008F679C"/>
    <w:rsid w:val="00912C0F"/>
    <w:rsid w:val="00913B1E"/>
    <w:rsid w:val="00913C5E"/>
    <w:rsid w:val="00915E2A"/>
    <w:rsid w:val="00942173"/>
    <w:rsid w:val="00942A41"/>
    <w:rsid w:val="009566A8"/>
    <w:rsid w:val="00962544"/>
    <w:rsid w:val="0097463B"/>
    <w:rsid w:val="00977A7F"/>
    <w:rsid w:val="00984C55"/>
    <w:rsid w:val="009854DA"/>
    <w:rsid w:val="00986501"/>
    <w:rsid w:val="009868BF"/>
    <w:rsid w:val="00991FFA"/>
    <w:rsid w:val="00992972"/>
    <w:rsid w:val="009A5536"/>
    <w:rsid w:val="009A6658"/>
    <w:rsid w:val="009B06CD"/>
    <w:rsid w:val="009B3BEA"/>
    <w:rsid w:val="009C0B08"/>
    <w:rsid w:val="009E4EB2"/>
    <w:rsid w:val="00A034BD"/>
    <w:rsid w:val="00A227EB"/>
    <w:rsid w:val="00A2562F"/>
    <w:rsid w:val="00A40613"/>
    <w:rsid w:val="00A5034B"/>
    <w:rsid w:val="00A512C7"/>
    <w:rsid w:val="00A53E63"/>
    <w:rsid w:val="00A60519"/>
    <w:rsid w:val="00A650F1"/>
    <w:rsid w:val="00A71FF2"/>
    <w:rsid w:val="00A7213F"/>
    <w:rsid w:val="00A86D2C"/>
    <w:rsid w:val="00AA5F76"/>
    <w:rsid w:val="00AB2230"/>
    <w:rsid w:val="00AB57BF"/>
    <w:rsid w:val="00AC6B34"/>
    <w:rsid w:val="00AE357E"/>
    <w:rsid w:val="00B002F8"/>
    <w:rsid w:val="00B02DC4"/>
    <w:rsid w:val="00B05B9D"/>
    <w:rsid w:val="00B159D6"/>
    <w:rsid w:val="00B16CAC"/>
    <w:rsid w:val="00B1719A"/>
    <w:rsid w:val="00B21C60"/>
    <w:rsid w:val="00B24090"/>
    <w:rsid w:val="00B25893"/>
    <w:rsid w:val="00B270BB"/>
    <w:rsid w:val="00B312A0"/>
    <w:rsid w:val="00B33EE8"/>
    <w:rsid w:val="00B36B79"/>
    <w:rsid w:val="00B5269B"/>
    <w:rsid w:val="00B53C85"/>
    <w:rsid w:val="00B550BA"/>
    <w:rsid w:val="00B6204E"/>
    <w:rsid w:val="00B62664"/>
    <w:rsid w:val="00B77C30"/>
    <w:rsid w:val="00B80AA4"/>
    <w:rsid w:val="00B8169B"/>
    <w:rsid w:val="00B828D2"/>
    <w:rsid w:val="00B835FC"/>
    <w:rsid w:val="00B94E97"/>
    <w:rsid w:val="00B96562"/>
    <w:rsid w:val="00BA29CC"/>
    <w:rsid w:val="00BD44E8"/>
    <w:rsid w:val="00BE009B"/>
    <w:rsid w:val="00BE6EB7"/>
    <w:rsid w:val="00BE7E14"/>
    <w:rsid w:val="00BE7EC2"/>
    <w:rsid w:val="00C101C4"/>
    <w:rsid w:val="00C104D7"/>
    <w:rsid w:val="00C1182D"/>
    <w:rsid w:val="00C1300E"/>
    <w:rsid w:val="00C1337E"/>
    <w:rsid w:val="00C14E4D"/>
    <w:rsid w:val="00C158DD"/>
    <w:rsid w:val="00C269B2"/>
    <w:rsid w:val="00C43BCC"/>
    <w:rsid w:val="00C505A7"/>
    <w:rsid w:val="00C514B9"/>
    <w:rsid w:val="00C52B3E"/>
    <w:rsid w:val="00C56084"/>
    <w:rsid w:val="00C60A2A"/>
    <w:rsid w:val="00C61377"/>
    <w:rsid w:val="00C61684"/>
    <w:rsid w:val="00C6183A"/>
    <w:rsid w:val="00C64097"/>
    <w:rsid w:val="00C713AD"/>
    <w:rsid w:val="00C76CAD"/>
    <w:rsid w:val="00C772F4"/>
    <w:rsid w:val="00C77545"/>
    <w:rsid w:val="00C8092D"/>
    <w:rsid w:val="00C86A4B"/>
    <w:rsid w:val="00C8782A"/>
    <w:rsid w:val="00C915A4"/>
    <w:rsid w:val="00C95DD6"/>
    <w:rsid w:val="00C965DD"/>
    <w:rsid w:val="00C9785F"/>
    <w:rsid w:val="00C97B2D"/>
    <w:rsid w:val="00CA63DD"/>
    <w:rsid w:val="00CA7CAF"/>
    <w:rsid w:val="00CB1761"/>
    <w:rsid w:val="00CC67CE"/>
    <w:rsid w:val="00CD2285"/>
    <w:rsid w:val="00CD4D81"/>
    <w:rsid w:val="00CD7824"/>
    <w:rsid w:val="00CE27F5"/>
    <w:rsid w:val="00CE2C30"/>
    <w:rsid w:val="00CE4B7E"/>
    <w:rsid w:val="00CE577E"/>
    <w:rsid w:val="00CE6E80"/>
    <w:rsid w:val="00CF06D5"/>
    <w:rsid w:val="00CF50B1"/>
    <w:rsid w:val="00D04A24"/>
    <w:rsid w:val="00D1472A"/>
    <w:rsid w:val="00D40578"/>
    <w:rsid w:val="00D40694"/>
    <w:rsid w:val="00D60062"/>
    <w:rsid w:val="00D72718"/>
    <w:rsid w:val="00D7387A"/>
    <w:rsid w:val="00D74941"/>
    <w:rsid w:val="00D74A4E"/>
    <w:rsid w:val="00D767D5"/>
    <w:rsid w:val="00D81E18"/>
    <w:rsid w:val="00D84969"/>
    <w:rsid w:val="00D84DCB"/>
    <w:rsid w:val="00D862D8"/>
    <w:rsid w:val="00D903D5"/>
    <w:rsid w:val="00D9439A"/>
    <w:rsid w:val="00D95C85"/>
    <w:rsid w:val="00DB03DE"/>
    <w:rsid w:val="00DB56D7"/>
    <w:rsid w:val="00DB6AC1"/>
    <w:rsid w:val="00DC1032"/>
    <w:rsid w:val="00DC24F6"/>
    <w:rsid w:val="00DC320A"/>
    <w:rsid w:val="00DD221F"/>
    <w:rsid w:val="00DD4BB0"/>
    <w:rsid w:val="00DD4DE5"/>
    <w:rsid w:val="00DE11D4"/>
    <w:rsid w:val="00DE30BD"/>
    <w:rsid w:val="00DF5107"/>
    <w:rsid w:val="00E04299"/>
    <w:rsid w:val="00E04FCA"/>
    <w:rsid w:val="00E06B67"/>
    <w:rsid w:val="00E123DD"/>
    <w:rsid w:val="00E13D24"/>
    <w:rsid w:val="00E22B40"/>
    <w:rsid w:val="00E304B0"/>
    <w:rsid w:val="00E47C81"/>
    <w:rsid w:val="00E50E11"/>
    <w:rsid w:val="00E512FD"/>
    <w:rsid w:val="00E65369"/>
    <w:rsid w:val="00E65EE8"/>
    <w:rsid w:val="00E73AF8"/>
    <w:rsid w:val="00E77225"/>
    <w:rsid w:val="00E8266F"/>
    <w:rsid w:val="00E8747D"/>
    <w:rsid w:val="00E87ACA"/>
    <w:rsid w:val="00E95C78"/>
    <w:rsid w:val="00EA2200"/>
    <w:rsid w:val="00EA2ADE"/>
    <w:rsid w:val="00EA696E"/>
    <w:rsid w:val="00EB59B5"/>
    <w:rsid w:val="00EC3A74"/>
    <w:rsid w:val="00EC61CE"/>
    <w:rsid w:val="00EE4E45"/>
    <w:rsid w:val="00EF7C96"/>
    <w:rsid w:val="00F07625"/>
    <w:rsid w:val="00F1375D"/>
    <w:rsid w:val="00F203A3"/>
    <w:rsid w:val="00F26765"/>
    <w:rsid w:val="00F3455E"/>
    <w:rsid w:val="00F34CAA"/>
    <w:rsid w:val="00F362EC"/>
    <w:rsid w:val="00F4397F"/>
    <w:rsid w:val="00F45E33"/>
    <w:rsid w:val="00F502FE"/>
    <w:rsid w:val="00F646C2"/>
    <w:rsid w:val="00F669E2"/>
    <w:rsid w:val="00F66B4A"/>
    <w:rsid w:val="00F85003"/>
    <w:rsid w:val="00F914FF"/>
    <w:rsid w:val="00F9325C"/>
    <w:rsid w:val="00F932B9"/>
    <w:rsid w:val="00F963B2"/>
    <w:rsid w:val="00F971E0"/>
    <w:rsid w:val="00FA1E3E"/>
    <w:rsid w:val="00FA7519"/>
    <w:rsid w:val="00FB24F2"/>
    <w:rsid w:val="00FB4EF9"/>
    <w:rsid w:val="00FC281C"/>
    <w:rsid w:val="00FD027B"/>
    <w:rsid w:val="00FD7555"/>
    <w:rsid w:val="00FE3029"/>
    <w:rsid w:val="00FE334D"/>
    <w:rsid w:val="00FE73AE"/>
    <w:rsid w:val="00FE7B99"/>
    <w:rsid w:val="00FF1A59"/>
    <w:rsid w:val="06003D84"/>
    <w:rsid w:val="11A3DAA2"/>
    <w:rsid w:val="198FC7CA"/>
    <w:rsid w:val="1E385A59"/>
    <w:rsid w:val="247A680C"/>
    <w:rsid w:val="293A26F0"/>
    <w:rsid w:val="296BBCBE"/>
    <w:rsid w:val="3C652EBF"/>
    <w:rsid w:val="48814ACF"/>
    <w:rsid w:val="4A669B8D"/>
    <w:rsid w:val="5BB347C3"/>
    <w:rsid w:val="68A87106"/>
    <w:rsid w:val="6F8E299A"/>
    <w:rsid w:val="71593082"/>
    <w:rsid w:val="76A3223B"/>
    <w:rsid w:val="7AD47F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76011"/>
  <w15:chartTrackingRefBased/>
  <w15:docId w15:val="{451B4C84-0522-42EB-A9A9-5E1802C3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41"/>
  </w:style>
  <w:style w:type="paragraph" w:styleId="Heading1">
    <w:name w:val="heading 1"/>
    <w:basedOn w:val="Normal"/>
    <w:next w:val="Normal"/>
    <w:link w:val="Heading1Char"/>
    <w:uiPriority w:val="9"/>
    <w:qFormat/>
    <w:rsid w:val="00303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3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3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03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03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E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E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E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E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3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3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03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03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E58"/>
    <w:rPr>
      <w:rFonts w:eastAsiaTheme="majorEastAsia" w:cstheme="majorBidi"/>
      <w:color w:val="272727" w:themeColor="text1" w:themeTint="D8"/>
    </w:rPr>
  </w:style>
  <w:style w:type="paragraph" w:styleId="Title">
    <w:name w:val="Title"/>
    <w:basedOn w:val="Normal"/>
    <w:next w:val="Normal"/>
    <w:link w:val="TitleChar"/>
    <w:uiPriority w:val="10"/>
    <w:qFormat/>
    <w:rsid w:val="00303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E58"/>
    <w:pPr>
      <w:spacing w:before="160"/>
      <w:jc w:val="center"/>
    </w:pPr>
    <w:rPr>
      <w:i/>
      <w:iCs/>
      <w:color w:val="404040" w:themeColor="text1" w:themeTint="BF"/>
    </w:rPr>
  </w:style>
  <w:style w:type="character" w:customStyle="1" w:styleId="QuoteChar">
    <w:name w:val="Quote Char"/>
    <w:basedOn w:val="DefaultParagraphFont"/>
    <w:link w:val="Quote"/>
    <w:uiPriority w:val="29"/>
    <w:rsid w:val="00303E58"/>
    <w:rPr>
      <w:i/>
      <w:iCs/>
      <w:color w:val="404040" w:themeColor="text1" w:themeTint="BF"/>
    </w:rPr>
  </w:style>
  <w:style w:type="paragraph" w:styleId="ListParagraph">
    <w:name w:val="List Paragraph"/>
    <w:basedOn w:val="Normal"/>
    <w:uiPriority w:val="34"/>
    <w:qFormat/>
    <w:rsid w:val="00303E58"/>
    <w:pPr>
      <w:ind w:left="720"/>
      <w:contextualSpacing/>
    </w:pPr>
  </w:style>
  <w:style w:type="character" w:styleId="IntenseEmphasis">
    <w:name w:val="Intense Emphasis"/>
    <w:basedOn w:val="DefaultParagraphFont"/>
    <w:uiPriority w:val="21"/>
    <w:qFormat/>
    <w:rsid w:val="00303E58"/>
    <w:rPr>
      <w:i/>
      <w:iCs/>
      <w:color w:val="0F4761" w:themeColor="accent1" w:themeShade="BF"/>
    </w:rPr>
  </w:style>
  <w:style w:type="paragraph" w:styleId="IntenseQuote">
    <w:name w:val="Intense Quote"/>
    <w:basedOn w:val="Normal"/>
    <w:next w:val="Normal"/>
    <w:link w:val="IntenseQuoteChar"/>
    <w:uiPriority w:val="30"/>
    <w:qFormat/>
    <w:rsid w:val="00303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E58"/>
    <w:rPr>
      <w:i/>
      <w:iCs/>
      <w:color w:val="0F4761" w:themeColor="accent1" w:themeShade="BF"/>
    </w:rPr>
  </w:style>
  <w:style w:type="character" w:styleId="IntenseReference">
    <w:name w:val="Intense Reference"/>
    <w:basedOn w:val="DefaultParagraphFont"/>
    <w:uiPriority w:val="32"/>
    <w:qFormat/>
    <w:rsid w:val="00303E58"/>
    <w:rPr>
      <w:b/>
      <w:bCs/>
      <w:smallCaps/>
      <w:color w:val="0F4761" w:themeColor="accent1" w:themeShade="BF"/>
      <w:spacing w:val="5"/>
    </w:rPr>
  </w:style>
  <w:style w:type="character" w:styleId="Hyperlink">
    <w:name w:val="Hyperlink"/>
    <w:basedOn w:val="DefaultParagraphFont"/>
    <w:uiPriority w:val="99"/>
    <w:unhideWhenUsed/>
    <w:rsid w:val="00303E58"/>
    <w:rPr>
      <w:color w:val="467886" w:themeColor="hyperlink"/>
      <w:u w:val="single"/>
    </w:rPr>
  </w:style>
  <w:style w:type="character" w:styleId="UnresolvedMention">
    <w:name w:val="Unresolved Mention"/>
    <w:basedOn w:val="DefaultParagraphFont"/>
    <w:uiPriority w:val="99"/>
    <w:semiHidden/>
    <w:unhideWhenUsed/>
    <w:rsid w:val="00303E58"/>
    <w:rPr>
      <w:color w:val="605E5C"/>
      <w:shd w:val="clear" w:color="auto" w:fill="E1DFDD"/>
    </w:rPr>
  </w:style>
  <w:style w:type="paragraph" w:styleId="Header">
    <w:name w:val="header"/>
    <w:basedOn w:val="Normal"/>
    <w:link w:val="HeaderChar"/>
    <w:uiPriority w:val="99"/>
    <w:unhideWhenUsed/>
    <w:rsid w:val="00C10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4D7"/>
  </w:style>
  <w:style w:type="paragraph" w:styleId="Footer">
    <w:name w:val="footer"/>
    <w:basedOn w:val="Normal"/>
    <w:link w:val="FooterChar"/>
    <w:uiPriority w:val="99"/>
    <w:unhideWhenUsed/>
    <w:rsid w:val="00C10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4D7"/>
  </w:style>
  <w:style w:type="character" w:styleId="FollowedHyperlink">
    <w:name w:val="FollowedHyperlink"/>
    <w:basedOn w:val="DefaultParagraphFont"/>
    <w:uiPriority w:val="99"/>
    <w:semiHidden/>
    <w:unhideWhenUsed/>
    <w:rsid w:val="000C5F5C"/>
    <w:rPr>
      <w:color w:val="96607D" w:themeColor="followedHyperlink"/>
      <w:u w:val="single"/>
    </w:rPr>
  </w:style>
  <w:style w:type="table" w:styleId="TableGrid">
    <w:name w:val="Table Grid"/>
    <w:basedOn w:val="TableNormal"/>
    <w:uiPriority w:val="39"/>
    <w:rsid w:val="00546753"/>
    <w:pPr>
      <w:spacing w:before="120" w:after="60" w:line="240" w:lineRule="atLeast"/>
    </w:pPr>
    <w:rPr>
      <w:color w:val="000000" w:themeColor="text1"/>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urityDLM">
    <w:name w:val="Security DLM"/>
    <w:basedOn w:val="Normal"/>
    <w:uiPriority w:val="99"/>
    <w:qFormat/>
    <w:rsid w:val="00546753"/>
    <w:pPr>
      <w:spacing w:before="240" w:after="240" w:line="180" w:lineRule="exact"/>
      <w:ind w:left="6577"/>
      <w:contextualSpacing/>
    </w:pPr>
    <w:rPr>
      <w:rFonts w:ascii="Gotham Book" w:eastAsiaTheme="minorEastAsia" w:hAnsi="Gotham Book" w:cs="Times New Roman"/>
      <w:caps/>
      <w:color w:val="A02B93" w:themeColor="accent5"/>
      <w:kern w:val="0"/>
      <w:sz w:val="20"/>
      <w:szCs w:val="18"/>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mrc.gov.au/health-advice/nutrition/committees-advising-review-nutrient-reference-values/vitamin-b6-expert-working-group" TargetMode="External"/><Relationship Id="rId18" Type="http://schemas.openxmlformats.org/officeDocument/2006/relationships/hyperlink" Target="https://consultations.nhmrc.gov.au/_admin/public-health/nrv-public-consultation-sodium" TargetMode="External"/><Relationship Id="rId3" Type="http://schemas.openxmlformats.org/officeDocument/2006/relationships/customXml" Target="../customXml/item3.xml"/><Relationship Id="rId21" Type="http://schemas.openxmlformats.org/officeDocument/2006/relationships/hyperlink" Target="https://www.eatforhealth.gov.au/nutrient-reference-values/nutrients/vitamin-b6" TargetMode="External"/><Relationship Id="rId7" Type="http://schemas.openxmlformats.org/officeDocument/2006/relationships/settings" Target="settings.xml"/><Relationship Id="rId12" Type="http://schemas.openxmlformats.org/officeDocument/2006/relationships/hyperlink" Target="https://www.eatforhealth.gov.au/nutrient-reference-values/resources" TargetMode="External"/><Relationship Id="rId17" Type="http://schemas.openxmlformats.org/officeDocument/2006/relationships/hyperlink" Target="mailto:WebRequest@nhmrc.gov.au" TargetMode="External"/><Relationship Id="rId2" Type="http://schemas.openxmlformats.org/officeDocument/2006/relationships/customXml" Target="../customXml/item2.xml"/><Relationship Id="rId16" Type="http://schemas.openxmlformats.org/officeDocument/2006/relationships/hyperlink" Target="mailto:nrv@nhmrc.gov.au" TargetMode="External"/><Relationship Id="rId20" Type="http://schemas.openxmlformats.org/officeDocument/2006/relationships/hyperlink" Target="https://www.eatforhealth.gov.au/nutrient-reference-values/nutrients/vitamin-b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rv@nhmrc.gov.au" TargetMode="External"/><Relationship Id="rId5" Type="http://schemas.openxmlformats.org/officeDocument/2006/relationships/numbering" Target="numbering.xml"/><Relationship Id="rId15" Type="http://schemas.openxmlformats.org/officeDocument/2006/relationships/hyperlink" Target="https://consultations.nhmrc.gov.au/public-health/nrv-public-consultation-vitamin-b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atforhealth.gov.au/nutrient-reference-values/nutrients/vitamin-b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4994564-c68c-4417-8c9c-13eb9ecde3d6">
      <Terms xmlns="http://schemas.microsoft.com/office/infopath/2007/PartnerControls"/>
    </lcf76f155ced4ddcb4097134ff3c332f>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TaxCatchAll xmlns="ef8499da-f70f-48c9-a6de-e578977a26c0" xsi:nil="true"/>
    <_dlc_DocId xmlns="ef8499da-f70f-48c9-a6de-e578977a26c0">RESTRANS-1864802524-206796</_dlc_DocId>
    <_dlc_DocIdUrl xmlns="ef8499da-f70f-48c9-a6de-e578977a26c0">
      <Url>https://nhmrc.sharepoint.com/sites/restrans/_layouts/15/DocIdRedir.aspx?ID=RESTRANS-1864802524-206796</Url>
      <Description>RESTRANS-1864802524-206796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EFC1C-585C-40EF-8A46-709203FA474D}">
  <ds:schemaRefs>
    <ds:schemaRef ds:uri="http://schemas.microsoft.com/sharepoint/events"/>
  </ds:schemaRefs>
</ds:datastoreItem>
</file>

<file path=customXml/itemProps2.xml><?xml version="1.0" encoding="utf-8"?>
<ds:datastoreItem xmlns:ds="http://schemas.openxmlformats.org/officeDocument/2006/customXml" ds:itemID="{9B0DC375-AD1D-472F-9550-FEF9272C6B75}">
  <ds:schemaRefs>
    <ds:schemaRef ds:uri="http://schemas.microsoft.com/sharepoint/v3/contenttype/forms"/>
  </ds:schemaRefs>
</ds:datastoreItem>
</file>

<file path=customXml/itemProps3.xml><?xml version="1.0" encoding="utf-8"?>
<ds:datastoreItem xmlns:ds="http://schemas.openxmlformats.org/officeDocument/2006/customXml" ds:itemID="{A2E8A26E-D88D-4657-8845-B5BE78426196}">
  <ds:schemaRefs>
    <ds:schemaRef ds:uri="http://schemas.microsoft.com/office/2006/metadata/properties"/>
    <ds:schemaRef ds:uri="http://schemas.microsoft.com/office/infopath/2007/PartnerControls"/>
    <ds:schemaRef ds:uri="http://schemas.microsoft.com/sharepoint/v3"/>
    <ds:schemaRef ds:uri="f4994564-c68c-4417-8c9c-13eb9ecde3d6"/>
    <ds:schemaRef ds:uri="ef8499da-f70f-48c9-a6de-e578977a26c0"/>
  </ds:schemaRefs>
</ds:datastoreItem>
</file>

<file path=customXml/itemProps4.xml><?xml version="1.0" encoding="utf-8"?>
<ds:datastoreItem xmlns:ds="http://schemas.openxmlformats.org/officeDocument/2006/customXml" ds:itemID="{6D9544AD-D4FB-4B91-8899-47A2F0C56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8</Pages>
  <Words>1950</Words>
  <Characters>10806</Characters>
  <Application>Microsoft Office Word</Application>
  <DocSecurity>0</DocSecurity>
  <Lines>292</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Reynolds</dc:creator>
  <cp:keywords/>
  <dc:description/>
  <cp:lastModifiedBy>Emma Reynolds</cp:lastModifiedBy>
  <cp:revision>70</cp:revision>
  <dcterms:created xsi:type="dcterms:W3CDTF">2026-08-13T00:46:00Z</dcterms:created>
  <dcterms:modified xsi:type="dcterms:W3CDTF">2026-08-20T00:26:00Z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5e7792-7543-4db2-bcc9-9caeff0b8eb1_Enabled">
    <vt:lpwstr>true</vt:lpwstr>
  </property>
  <property fmtid="{D5CDD505-2E9C-101B-9397-08002B2CF9AE}" pid="3" name="MSIP_Label_9a5e7792-7543-4db2-bcc9-9caeff0b8eb1_SetDate">
    <vt:lpwstr>2026-08-03T00:23:38Z</vt:lpwstr>
  </property>
  <property fmtid="{D5CDD505-2E9C-101B-9397-08002B2CF9AE}" pid="4" name="MSIP_Label_9a5e7792-7543-4db2-bcc9-9caeff0b8eb1_Method">
    <vt:lpwstr>Privileged</vt:lpwstr>
  </property>
  <property fmtid="{D5CDD505-2E9C-101B-9397-08002B2CF9AE}" pid="5" name="MSIP_Label_9a5e7792-7543-4db2-bcc9-9caeff0b8eb1_Name">
    <vt:lpwstr>OFFICIAL</vt:lpwstr>
  </property>
  <property fmtid="{D5CDD505-2E9C-101B-9397-08002B2CF9AE}" pid="6" name="MSIP_Label_9a5e7792-7543-4db2-bcc9-9caeff0b8eb1_SiteId">
    <vt:lpwstr>402fca06-dc9c-412f-9bf9-1a335a4671f7</vt:lpwstr>
  </property>
  <property fmtid="{D5CDD505-2E9C-101B-9397-08002B2CF9AE}" pid="7" name="MSIP_Label_9a5e7792-7543-4db2-bcc9-9caeff0b8eb1_ActionId">
    <vt:lpwstr>64f01608-8662-4865-a55d-bc2a4396d58b</vt:lpwstr>
  </property>
  <property fmtid="{D5CDD505-2E9C-101B-9397-08002B2CF9AE}" pid="8" name="MSIP_Label_9a5e7792-7543-4db2-bcc9-9caeff0b8eb1_ContentBits">
    <vt:lpwstr>3</vt:lpwstr>
  </property>
  <property fmtid="{D5CDD505-2E9C-101B-9397-08002B2CF9AE}" pid="9" name="MSIP_Label_9a5e7792-7543-4db2-bcc9-9caeff0b8eb1_Tag">
    <vt:lpwstr>10, 0, 1, 1</vt:lpwstr>
  </property>
  <property fmtid="{D5CDD505-2E9C-101B-9397-08002B2CF9AE}" pid="10" name="ContentTypeId">
    <vt:lpwstr>0x01010018030A58EFCB05439C4C109195641468</vt:lpwstr>
  </property>
  <property fmtid="{D5CDD505-2E9C-101B-9397-08002B2CF9AE}" pid="11" name="_dlc_DocIdItemGuid">
    <vt:lpwstr>62d73862-31c7-437d-8037-9130e0b9274b</vt:lpwstr>
  </property>
  <property fmtid="{D5CDD505-2E9C-101B-9397-08002B2CF9AE}" pid="12" name="MediaServiceImageTags">
    <vt:lpwstr/>
  </property>
  <property fmtid="{D5CDD505-2E9C-101B-9397-08002B2CF9AE}" pid="13" name="docLang">
    <vt:lpwstr>en</vt:lpwstr>
  </property>
</Properties>
</file>