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1F2E" w14:textId="31975DB7" w:rsidR="00361385" w:rsidRDefault="0076012A" w:rsidP="007F06B1">
      <w:pPr>
        <w:pStyle w:val="Heading1"/>
        <w:keepNext w:val="0"/>
        <w:keepLines w:val="0"/>
      </w:pPr>
      <w:r>
        <w:rPr>
          <w:sz w:val="32"/>
          <w:szCs w:val="28"/>
        </w:rPr>
        <w:t>Ammonia</w:t>
      </w:r>
    </w:p>
    <w:p w14:paraId="2CA4F42E" w14:textId="6498318D" w:rsidR="003501E3" w:rsidRPr="007F06B1" w:rsidRDefault="00CA75CD" w:rsidP="007F06B1">
      <w:pPr>
        <w:pStyle w:val="Heading1"/>
        <w:keepNext w:val="0"/>
        <w:keepLines w:val="0"/>
        <w:jc w:val="right"/>
        <w:rPr>
          <w:sz w:val="20"/>
          <w:szCs w:val="20"/>
        </w:rPr>
      </w:pPr>
      <w:r w:rsidRPr="0643FA82">
        <w:rPr>
          <w:sz w:val="20"/>
          <w:szCs w:val="20"/>
        </w:rPr>
        <w:t>(</w:t>
      </w:r>
      <w:r w:rsidR="001C5F3D">
        <w:rPr>
          <w:sz w:val="20"/>
          <w:szCs w:val="20"/>
        </w:rPr>
        <w:t>Public consultation</w:t>
      </w:r>
      <w:r w:rsidR="0076012A" w:rsidRPr="0643FA82">
        <w:rPr>
          <w:sz w:val="20"/>
          <w:szCs w:val="20"/>
        </w:rPr>
        <w:t xml:space="preserve"> draft</w:t>
      </w:r>
      <w:r w:rsidR="00B51EE7">
        <w:rPr>
          <w:sz w:val="20"/>
          <w:szCs w:val="20"/>
        </w:rPr>
        <w:t xml:space="preserve"> -</w:t>
      </w:r>
      <w:r w:rsidRPr="0643FA82">
        <w:rPr>
          <w:sz w:val="20"/>
          <w:szCs w:val="20"/>
        </w:rPr>
        <w:t xml:space="preserve"> </w:t>
      </w:r>
      <w:r w:rsidR="00257F88">
        <w:rPr>
          <w:sz w:val="20"/>
          <w:szCs w:val="20"/>
        </w:rPr>
        <w:t xml:space="preserve">April </w:t>
      </w:r>
      <w:r w:rsidR="001C5F3D">
        <w:rPr>
          <w:sz w:val="20"/>
          <w:szCs w:val="20"/>
        </w:rPr>
        <w:t>2026</w:t>
      </w:r>
      <w:r w:rsidR="00361385" w:rsidRPr="0643FA82">
        <w:rPr>
          <w:sz w:val="20"/>
          <w:szCs w:val="20"/>
        </w:rPr>
        <w:t>)</w:t>
      </w:r>
    </w:p>
    <w:p w14:paraId="774D1A14" w14:textId="2DE8D560" w:rsidR="00A716B8" w:rsidRPr="00F70D0C" w:rsidRDefault="00A716B8" w:rsidP="00F70D0C">
      <w:pPr>
        <w:pStyle w:val="Heading2"/>
      </w:pPr>
      <w:r w:rsidRPr="00F70D0C">
        <w:t>GUIDELINE</w:t>
      </w:r>
    </w:p>
    <w:p w14:paraId="29D12A75" w14:textId="632FB56C" w:rsidR="001F7332" w:rsidRDefault="2ECF4606" w:rsidP="38F360FB">
      <w:pPr>
        <w:rPr>
          <w:b/>
          <w:bCs/>
          <w:i/>
          <w:iCs/>
        </w:rPr>
      </w:pPr>
      <w:r w:rsidRPr="38F360FB">
        <w:rPr>
          <w:b/>
          <w:bCs/>
          <w:i/>
          <w:iCs/>
        </w:rPr>
        <w:t xml:space="preserve">Based on aesthetic considerations (corrosion of copper pipes and fittings), the concentration of ammonia (measured as </w:t>
      </w:r>
      <w:r w:rsidR="004793EC" w:rsidRPr="38F360FB">
        <w:rPr>
          <w:b/>
          <w:bCs/>
          <w:i/>
          <w:iCs/>
        </w:rPr>
        <w:t xml:space="preserve">total </w:t>
      </w:r>
      <w:r w:rsidRPr="38F360FB">
        <w:rPr>
          <w:b/>
          <w:bCs/>
          <w:i/>
          <w:iCs/>
        </w:rPr>
        <w:t>ammonia) in drinking water should not exceed 0.5 mg/L.</w:t>
      </w:r>
    </w:p>
    <w:p w14:paraId="4D6B54E4" w14:textId="30578D36" w:rsidR="00E908B3" w:rsidRPr="00FA23DF" w:rsidRDefault="2ECF4606" w:rsidP="38F360FB">
      <w:pPr>
        <w:rPr>
          <w:b/>
          <w:bCs/>
          <w:i/>
          <w:iCs/>
        </w:rPr>
      </w:pPr>
      <w:r w:rsidRPr="38F360FB">
        <w:rPr>
          <w:b/>
          <w:bCs/>
          <w:i/>
          <w:iCs/>
        </w:rPr>
        <w:t>No health-based guideline value is set for ammonia.</w:t>
      </w:r>
    </w:p>
    <w:p w14:paraId="44361DFE" w14:textId="77777777" w:rsidR="004228C1" w:rsidRPr="00FA23DF" w:rsidRDefault="004228C1" w:rsidP="00A716B8">
      <w:pPr>
        <w:rPr>
          <w:i/>
          <w:iCs/>
        </w:rPr>
      </w:pPr>
    </w:p>
    <w:p w14:paraId="4D83DA57" w14:textId="4A71EABE" w:rsidR="00A716B8" w:rsidRPr="00983DFD" w:rsidRDefault="00A716B8" w:rsidP="00F70D0C">
      <w:pPr>
        <w:pStyle w:val="Heading2"/>
      </w:pPr>
      <w:r w:rsidRPr="00983DFD">
        <w:t>GENERAL DESCRIPTION</w:t>
      </w:r>
    </w:p>
    <w:p w14:paraId="6971024F" w14:textId="6A5AC9BD" w:rsidR="00602310" w:rsidRPr="00983DFD" w:rsidRDefault="7D47AC53" w:rsidP="342F1E36">
      <w:pPr>
        <w:rPr>
          <w:szCs w:val="20"/>
        </w:rPr>
      </w:pPr>
      <w:r w:rsidRPr="00983DFD">
        <w:rPr>
          <w:szCs w:val="20"/>
        </w:rPr>
        <w:t>Ammonia</w:t>
      </w:r>
      <w:r w:rsidR="2B983FD0" w:rsidRPr="00983DFD">
        <w:rPr>
          <w:szCs w:val="20"/>
        </w:rPr>
        <w:t xml:space="preserve"> (NH</w:t>
      </w:r>
      <w:r w:rsidR="2B983FD0" w:rsidRPr="00983DFD">
        <w:rPr>
          <w:szCs w:val="20"/>
          <w:vertAlign w:val="subscript"/>
        </w:rPr>
        <w:t>3</w:t>
      </w:r>
      <w:r w:rsidR="2B983FD0" w:rsidRPr="00983DFD">
        <w:rPr>
          <w:szCs w:val="20"/>
        </w:rPr>
        <w:t>)</w:t>
      </w:r>
      <w:r w:rsidR="36345A9D" w:rsidRPr="00983DFD">
        <w:rPr>
          <w:szCs w:val="20"/>
        </w:rPr>
        <w:t xml:space="preserve"> (CAS</w:t>
      </w:r>
      <w:r w:rsidR="44ECB0A6" w:rsidRPr="00983DFD">
        <w:rPr>
          <w:szCs w:val="20"/>
        </w:rPr>
        <w:t xml:space="preserve"> 7664-41-7)</w:t>
      </w:r>
      <w:r w:rsidRPr="00983DFD">
        <w:rPr>
          <w:szCs w:val="20"/>
        </w:rPr>
        <w:t xml:space="preserve"> dissolves rapidly in water to form an equilibrium mixture of free ammonia and the ammonium cation</w:t>
      </w:r>
      <w:r w:rsidR="6E214080" w:rsidRPr="00983DFD">
        <w:rPr>
          <w:szCs w:val="20"/>
        </w:rPr>
        <w:t xml:space="preserve"> (NH</w:t>
      </w:r>
      <w:r w:rsidR="6E214080" w:rsidRPr="00983DFD">
        <w:rPr>
          <w:szCs w:val="20"/>
          <w:vertAlign w:val="subscript"/>
        </w:rPr>
        <w:t>4</w:t>
      </w:r>
      <w:r w:rsidR="6E214080" w:rsidRPr="00983DFD">
        <w:rPr>
          <w:szCs w:val="20"/>
          <w:vertAlign w:val="superscript"/>
        </w:rPr>
        <w:t>+</w:t>
      </w:r>
      <w:r w:rsidR="6E214080" w:rsidRPr="00983DFD">
        <w:rPr>
          <w:szCs w:val="20"/>
        </w:rPr>
        <w:t>)</w:t>
      </w:r>
      <w:r w:rsidRPr="00983DFD">
        <w:rPr>
          <w:szCs w:val="20"/>
        </w:rPr>
        <w:t xml:space="preserve">. It may be present in unchlorinated drinking water due to contamination of source water or through microbial metabolism. Ammonia is used in conjunction with chlorine to form </w:t>
      </w:r>
      <w:r w:rsidR="2ACC577E" w:rsidRPr="00983DFD">
        <w:rPr>
          <w:szCs w:val="20"/>
        </w:rPr>
        <w:t>mono</w:t>
      </w:r>
      <w:r w:rsidRPr="00983DFD">
        <w:rPr>
          <w:szCs w:val="20"/>
        </w:rPr>
        <w:t>chloramine to disinfect water supplies.</w:t>
      </w:r>
      <w:r w:rsidR="580609CC" w:rsidRPr="00983DFD">
        <w:rPr>
          <w:szCs w:val="20"/>
        </w:rPr>
        <w:t xml:space="preserve"> </w:t>
      </w:r>
      <w:r w:rsidR="77C366EB" w:rsidRPr="00983DFD">
        <w:rPr>
          <w:szCs w:val="20"/>
        </w:rPr>
        <w:t>When used in this manner, s</w:t>
      </w:r>
      <w:r w:rsidRPr="00983DFD">
        <w:rPr>
          <w:szCs w:val="20"/>
        </w:rPr>
        <w:t>ome</w:t>
      </w:r>
      <w:r w:rsidR="61E6B3FF" w:rsidRPr="00983DFD">
        <w:rPr>
          <w:szCs w:val="20"/>
        </w:rPr>
        <w:t xml:space="preserve"> ammonia</w:t>
      </w:r>
      <w:r w:rsidRPr="00983DFD">
        <w:rPr>
          <w:szCs w:val="20"/>
        </w:rPr>
        <w:t xml:space="preserve"> residual will </w:t>
      </w:r>
      <w:r w:rsidR="7797B67A" w:rsidRPr="00983DFD">
        <w:rPr>
          <w:szCs w:val="20"/>
        </w:rPr>
        <w:t xml:space="preserve">still </w:t>
      </w:r>
      <w:r w:rsidRPr="00983DFD">
        <w:rPr>
          <w:szCs w:val="20"/>
        </w:rPr>
        <w:t>be present in the water, particularly if the chlorinator is not operating properly.</w:t>
      </w:r>
      <w:r w:rsidR="437F9129" w:rsidRPr="00983DFD">
        <w:rPr>
          <w:szCs w:val="20"/>
        </w:rPr>
        <w:t xml:space="preserve"> Refer to Information Sheet 1.4 Chloramines for further details. </w:t>
      </w:r>
    </w:p>
    <w:p w14:paraId="5391393F" w14:textId="37FA3CD0" w:rsidR="00602310" w:rsidRPr="00983DFD" w:rsidRDefault="00602310" w:rsidP="00A716B8">
      <w:pPr>
        <w:rPr>
          <w:szCs w:val="20"/>
        </w:rPr>
      </w:pPr>
      <w:r w:rsidRPr="00983DFD">
        <w:rPr>
          <w:szCs w:val="20"/>
        </w:rPr>
        <w:t xml:space="preserve">Ammonia </w:t>
      </w:r>
      <w:r w:rsidR="5D3F572F" w:rsidRPr="00983DFD">
        <w:rPr>
          <w:szCs w:val="20"/>
        </w:rPr>
        <w:t>can be</w:t>
      </w:r>
      <w:r w:rsidRPr="00983DFD">
        <w:rPr>
          <w:szCs w:val="20"/>
        </w:rPr>
        <w:t xml:space="preserve"> used commercially in animal feeds and fertilisers, and in the manufacture of fibres, plastics and explosives. Ammonia products are widely used as cleaning agents and food additives</w:t>
      </w:r>
      <w:r w:rsidR="00E46973" w:rsidRPr="00983DFD">
        <w:rPr>
          <w:szCs w:val="20"/>
        </w:rPr>
        <w:t xml:space="preserve"> (EFSA 2012; WHO 2003)</w:t>
      </w:r>
      <w:r w:rsidRPr="00983DFD">
        <w:rPr>
          <w:szCs w:val="20"/>
        </w:rPr>
        <w:t>.</w:t>
      </w:r>
      <w:r w:rsidR="00066E55" w:rsidRPr="00983DFD">
        <w:rPr>
          <w:szCs w:val="20"/>
        </w:rPr>
        <w:t xml:space="preserve"> Ammonia may </w:t>
      </w:r>
      <w:r w:rsidR="00246DCE" w:rsidRPr="00983DFD">
        <w:rPr>
          <w:szCs w:val="20"/>
        </w:rPr>
        <w:t xml:space="preserve">also </w:t>
      </w:r>
      <w:r w:rsidR="00066E55" w:rsidRPr="00983DFD">
        <w:rPr>
          <w:szCs w:val="20"/>
        </w:rPr>
        <w:t>be used for hydrogen storage in coming years (SLR 2022</w:t>
      </w:r>
      <w:r w:rsidR="009462D1" w:rsidRPr="00983DFD">
        <w:rPr>
          <w:szCs w:val="20"/>
        </w:rPr>
        <w:t>a</w:t>
      </w:r>
      <w:r w:rsidR="00066E55" w:rsidRPr="00983DFD">
        <w:rPr>
          <w:szCs w:val="20"/>
        </w:rPr>
        <w:t>).</w:t>
      </w:r>
    </w:p>
    <w:p w14:paraId="175DEF8A" w14:textId="166F8FF6" w:rsidR="00715053" w:rsidRPr="00983DFD" w:rsidRDefault="171FACDE" w:rsidP="00A716B8">
      <w:pPr>
        <w:rPr>
          <w:szCs w:val="20"/>
        </w:rPr>
      </w:pPr>
      <w:r w:rsidRPr="00983DFD">
        <w:rPr>
          <w:szCs w:val="20"/>
        </w:rPr>
        <w:t>Most uncontaminated source waters have ammonia concentrations below 0.2 </w:t>
      </w:r>
      <w:r w:rsidR="00D6675D" w:rsidRPr="00983DFD">
        <w:rPr>
          <w:szCs w:val="20"/>
        </w:rPr>
        <w:t>milligram per litre (</w:t>
      </w:r>
      <w:r w:rsidRPr="00983DFD">
        <w:rPr>
          <w:szCs w:val="20"/>
        </w:rPr>
        <w:t>mg/L</w:t>
      </w:r>
      <w:r w:rsidR="00D6675D" w:rsidRPr="00983DFD">
        <w:rPr>
          <w:szCs w:val="20"/>
        </w:rPr>
        <w:t>)</w:t>
      </w:r>
      <w:r w:rsidR="006022A2" w:rsidRPr="00983DFD">
        <w:rPr>
          <w:szCs w:val="20"/>
        </w:rPr>
        <w:t xml:space="preserve"> (EFSA 2012)</w:t>
      </w:r>
      <w:r w:rsidRPr="00983DFD">
        <w:rPr>
          <w:szCs w:val="20"/>
        </w:rPr>
        <w:t>.</w:t>
      </w:r>
      <w:r w:rsidR="00FA23DF" w:rsidRPr="00983DFD">
        <w:rPr>
          <w:szCs w:val="20"/>
        </w:rPr>
        <w:t xml:space="preserve"> </w:t>
      </w:r>
      <w:r w:rsidRPr="00983DFD">
        <w:rPr>
          <w:szCs w:val="20"/>
        </w:rPr>
        <w:t>High concentrations (greater than 10 mg/L) have been reported where water is contaminated with animal waste.</w:t>
      </w:r>
      <w:r w:rsidR="2FDD7BF2" w:rsidRPr="00983DFD">
        <w:rPr>
          <w:szCs w:val="20"/>
        </w:rPr>
        <w:t xml:space="preserve"> Ammonia can be an important indicator of pollution as it can be formed as an intermediate product in the breakdown of nitrogen-containing organic compounds, or of urea from human or animal excrement</w:t>
      </w:r>
      <w:r w:rsidR="00CA5A5A" w:rsidRPr="00983DFD">
        <w:rPr>
          <w:szCs w:val="20"/>
        </w:rPr>
        <w:t xml:space="preserve"> (EFSA 2012</w:t>
      </w:r>
      <w:r w:rsidR="001059F0" w:rsidRPr="00983DFD">
        <w:rPr>
          <w:szCs w:val="20"/>
        </w:rPr>
        <w:t>;</w:t>
      </w:r>
      <w:r w:rsidR="00CA5A5A" w:rsidRPr="00983DFD">
        <w:rPr>
          <w:szCs w:val="20"/>
        </w:rPr>
        <w:t xml:space="preserve"> WHO</w:t>
      </w:r>
      <w:r w:rsidR="001059F0" w:rsidRPr="00983DFD">
        <w:rPr>
          <w:szCs w:val="20"/>
        </w:rPr>
        <w:t xml:space="preserve"> 2003)</w:t>
      </w:r>
      <w:r w:rsidR="2FDD7BF2" w:rsidRPr="00983DFD">
        <w:rPr>
          <w:szCs w:val="20"/>
        </w:rPr>
        <w:t xml:space="preserve">. </w:t>
      </w:r>
      <w:r w:rsidR="00602310" w:rsidRPr="00983DFD">
        <w:rPr>
          <w:szCs w:val="20"/>
        </w:rPr>
        <w:t>Ammonia in water can result in the corrosion of copper pipes and fittings, causing copper stains on sanitary ware. It is also a</w:t>
      </w:r>
      <w:r w:rsidR="003A5E5E" w:rsidRPr="00983DFD">
        <w:rPr>
          <w:szCs w:val="20"/>
        </w:rPr>
        <w:t>n energy</w:t>
      </w:r>
      <w:r w:rsidR="00602310" w:rsidRPr="00983DFD">
        <w:rPr>
          <w:szCs w:val="20"/>
        </w:rPr>
        <w:t xml:space="preserve"> source for some microorganisms, and can support nuisance growths of bacteria and algae, often with a resultant increase in the nitrite concentration</w:t>
      </w:r>
      <w:r w:rsidR="005622E8" w:rsidRPr="00983DFD">
        <w:rPr>
          <w:szCs w:val="20"/>
        </w:rPr>
        <w:t xml:space="preserve"> (WHO 2003)</w:t>
      </w:r>
      <w:r w:rsidR="00602310" w:rsidRPr="00983DFD">
        <w:rPr>
          <w:szCs w:val="20"/>
        </w:rPr>
        <w:t>.</w:t>
      </w:r>
      <w:r w:rsidR="004F5F74" w:rsidRPr="00983DFD">
        <w:rPr>
          <w:szCs w:val="20"/>
        </w:rPr>
        <w:t xml:space="preserve"> </w:t>
      </w:r>
    </w:p>
    <w:p w14:paraId="3F79AB99" w14:textId="0899DB4F" w:rsidR="000A270A" w:rsidRPr="00983DFD" w:rsidRDefault="475CCA1D">
      <w:pPr>
        <w:rPr>
          <w:szCs w:val="20"/>
        </w:rPr>
      </w:pPr>
      <w:r w:rsidRPr="00983DFD">
        <w:rPr>
          <w:szCs w:val="20"/>
        </w:rPr>
        <w:t>The principal route of exposure to ammonium is dietary</w:t>
      </w:r>
      <w:r w:rsidR="71C7AE2F" w:rsidRPr="00983DFD">
        <w:rPr>
          <w:szCs w:val="20"/>
        </w:rPr>
        <w:t>,</w:t>
      </w:r>
      <w:r w:rsidRPr="00983DFD">
        <w:rPr>
          <w:szCs w:val="20"/>
        </w:rPr>
        <w:t xml:space="preserve"> whereas </w:t>
      </w:r>
      <w:r w:rsidR="71C7AE2F" w:rsidRPr="00983DFD">
        <w:rPr>
          <w:szCs w:val="20"/>
        </w:rPr>
        <w:t>the principal route of exposure to</w:t>
      </w:r>
      <w:r w:rsidRPr="00983DFD">
        <w:rPr>
          <w:szCs w:val="20"/>
        </w:rPr>
        <w:t xml:space="preserve"> ammonia is </w:t>
      </w:r>
      <w:r w:rsidR="76A5DCF0" w:rsidRPr="00983DFD">
        <w:rPr>
          <w:szCs w:val="20"/>
        </w:rPr>
        <w:t xml:space="preserve">primarily </w:t>
      </w:r>
      <w:r w:rsidRPr="00983DFD">
        <w:rPr>
          <w:szCs w:val="20"/>
        </w:rPr>
        <w:t>air</w:t>
      </w:r>
      <w:r w:rsidR="3516B4FF" w:rsidRPr="00983DFD">
        <w:rPr>
          <w:szCs w:val="20"/>
        </w:rPr>
        <w:t>-</w:t>
      </w:r>
      <w:r w:rsidR="75FFF2A4" w:rsidRPr="00983DFD">
        <w:rPr>
          <w:szCs w:val="20"/>
        </w:rPr>
        <w:t>borne</w:t>
      </w:r>
      <w:r w:rsidRPr="00983DFD">
        <w:rPr>
          <w:szCs w:val="20"/>
        </w:rPr>
        <w:t xml:space="preserve">. </w:t>
      </w:r>
      <w:r w:rsidR="144A4D92" w:rsidRPr="00983DFD">
        <w:rPr>
          <w:szCs w:val="20"/>
        </w:rPr>
        <w:t>Estimated intakes</w:t>
      </w:r>
      <w:r w:rsidR="2B59686E" w:rsidRPr="00983DFD">
        <w:rPr>
          <w:szCs w:val="20"/>
        </w:rPr>
        <w:t xml:space="preserve"> of ammonium</w:t>
      </w:r>
      <w:r w:rsidR="144A4D92" w:rsidRPr="00983DFD">
        <w:rPr>
          <w:szCs w:val="20"/>
        </w:rPr>
        <w:t xml:space="preserve"> in humans</w:t>
      </w:r>
      <w:r w:rsidR="12B5CDD9" w:rsidRPr="00983DFD">
        <w:rPr>
          <w:szCs w:val="20"/>
        </w:rPr>
        <w:t>,</w:t>
      </w:r>
      <w:r w:rsidR="144A4D92" w:rsidRPr="00983DFD">
        <w:rPr>
          <w:szCs w:val="20"/>
        </w:rPr>
        <w:t xml:space="preserve"> from drinking water </w:t>
      </w:r>
      <w:r w:rsidR="60F9305D" w:rsidRPr="00983DFD">
        <w:rPr>
          <w:szCs w:val="20"/>
        </w:rPr>
        <w:t>with</w:t>
      </w:r>
      <w:r w:rsidR="6C466180" w:rsidRPr="00983DFD">
        <w:rPr>
          <w:szCs w:val="20"/>
        </w:rPr>
        <w:t xml:space="preserve"> ammonium</w:t>
      </w:r>
      <w:r w:rsidR="60F9305D" w:rsidRPr="00983DFD">
        <w:rPr>
          <w:szCs w:val="20"/>
        </w:rPr>
        <w:t xml:space="preserve"> </w:t>
      </w:r>
      <w:r w:rsidR="017EB8C2" w:rsidRPr="00983DFD">
        <w:rPr>
          <w:szCs w:val="20"/>
        </w:rPr>
        <w:t>levels</w:t>
      </w:r>
      <w:r w:rsidR="60F9305D" w:rsidRPr="00983DFD">
        <w:rPr>
          <w:szCs w:val="20"/>
        </w:rPr>
        <w:t xml:space="preserve"> of</w:t>
      </w:r>
      <w:r w:rsidR="144A4D92" w:rsidRPr="00983DFD">
        <w:rPr>
          <w:szCs w:val="20"/>
        </w:rPr>
        <w:t xml:space="preserve"> 0.5</w:t>
      </w:r>
      <w:r w:rsidR="00ED4E96">
        <w:rPr>
          <w:szCs w:val="20"/>
        </w:rPr>
        <w:t xml:space="preserve"> to </w:t>
      </w:r>
      <w:r w:rsidR="144A4D92" w:rsidRPr="00983DFD">
        <w:rPr>
          <w:szCs w:val="20"/>
        </w:rPr>
        <w:t xml:space="preserve">5 mg/L are approximately three orders of magnitude lower than the no-effect levels reported in experimental </w:t>
      </w:r>
      <w:bookmarkStart w:id="1" w:name="_Int_qsnJoh8O"/>
      <w:r w:rsidR="144A4D92" w:rsidRPr="00983DFD">
        <w:rPr>
          <w:szCs w:val="20"/>
        </w:rPr>
        <w:t>animals, and</w:t>
      </w:r>
      <w:bookmarkEnd w:id="1"/>
      <w:r w:rsidR="144A4D92" w:rsidRPr="00983DFD">
        <w:rPr>
          <w:szCs w:val="20"/>
        </w:rPr>
        <w:t xml:space="preserve"> therefore do not indicate a health concern (EFSA 2012).</w:t>
      </w:r>
      <w:r w:rsidR="752D9ACC" w:rsidRPr="00983DFD">
        <w:rPr>
          <w:szCs w:val="20"/>
        </w:rPr>
        <w:t xml:space="preserve"> According to ATSDR (2004) and WHO (2003)</w:t>
      </w:r>
      <w:r w:rsidR="28887E7F" w:rsidRPr="00983DFD">
        <w:rPr>
          <w:szCs w:val="20"/>
        </w:rPr>
        <w:t>,</w:t>
      </w:r>
      <w:r w:rsidR="752D9ACC" w:rsidRPr="00983DFD">
        <w:rPr>
          <w:szCs w:val="20"/>
        </w:rPr>
        <w:t xml:space="preserve"> </w:t>
      </w:r>
      <w:r w:rsidR="4DD3DC7B" w:rsidRPr="00983DFD">
        <w:rPr>
          <w:szCs w:val="20"/>
        </w:rPr>
        <w:t xml:space="preserve">daily </w:t>
      </w:r>
      <w:r w:rsidR="752D9ACC" w:rsidRPr="00983DFD">
        <w:rPr>
          <w:szCs w:val="20"/>
        </w:rPr>
        <w:t>intakes</w:t>
      </w:r>
      <w:r w:rsidR="64E8D917" w:rsidRPr="00983DFD">
        <w:rPr>
          <w:szCs w:val="20"/>
        </w:rPr>
        <w:t xml:space="preserve"> of ammonia</w:t>
      </w:r>
      <w:r w:rsidR="752D9ACC" w:rsidRPr="00983DFD">
        <w:rPr>
          <w:szCs w:val="20"/>
        </w:rPr>
        <w:t xml:space="preserve"> from food and drinking water are 18 mg, &lt;1 mg from inhalation and &lt;1</w:t>
      </w:r>
      <w:r w:rsidR="4CA20565" w:rsidRPr="00983DFD">
        <w:rPr>
          <w:szCs w:val="20"/>
        </w:rPr>
        <w:t xml:space="preserve"> </w:t>
      </w:r>
      <w:r w:rsidR="752D9ACC" w:rsidRPr="00983DFD">
        <w:rPr>
          <w:szCs w:val="20"/>
        </w:rPr>
        <w:t xml:space="preserve">mg from cigarette smoking (20 cigarettes per day). </w:t>
      </w:r>
      <w:r w:rsidR="6B7D4127" w:rsidRPr="00983DFD">
        <w:rPr>
          <w:szCs w:val="20"/>
        </w:rPr>
        <w:t>In contrast, approximately 4000 mg of ammonia per day is produced endogenously in the human intestine (WHO 2003).</w:t>
      </w:r>
    </w:p>
    <w:p w14:paraId="5904D1F1" w14:textId="602A4EEC" w:rsidR="00487227" w:rsidRPr="00983DFD" w:rsidRDefault="657FAA3D" w:rsidP="00A716B8">
      <w:pPr>
        <w:rPr>
          <w:szCs w:val="20"/>
        </w:rPr>
      </w:pPr>
      <w:r w:rsidRPr="00983DFD">
        <w:rPr>
          <w:szCs w:val="20"/>
        </w:rPr>
        <w:t>The taste threshold for ammonium (</w:t>
      </w:r>
      <w:r w:rsidR="5C3E579A" w:rsidRPr="00983DFD">
        <w:rPr>
          <w:szCs w:val="20"/>
        </w:rPr>
        <w:t>35</w:t>
      </w:r>
      <w:r w:rsidRPr="00983DFD">
        <w:rPr>
          <w:szCs w:val="20"/>
        </w:rPr>
        <w:t> mg/L) and odour threshold for ammonia (</w:t>
      </w:r>
      <w:r w:rsidR="072DCE00" w:rsidRPr="00983DFD">
        <w:rPr>
          <w:szCs w:val="20"/>
        </w:rPr>
        <w:t>1.5</w:t>
      </w:r>
      <w:r w:rsidRPr="00983DFD">
        <w:rPr>
          <w:szCs w:val="20"/>
        </w:rPr>
        <w:t xml:space="preserve"> mg/L) </w:t>
      </w:r>
      <w:r w:rsidR="23094ACC" w:rsidRPr="00983DFD">
        <w:rPr>
          <w:szCs w:val="20"/>
        </w:rPr>
        <w:t xml:space="preserve">in drinking water </w:t>
      </w:r>
      <w:r w:rsidR="023BDE5F" w:rsidRPr="00983DFD">
        <w:rPr>
          <w:szCs w:val="20"/>
        </w:rPr>
        <w:t xml:space="preserve">are below concentrations </w:t>
      </w:r>
      <w:r w:rsidR="7B121973" w:rsidRPr="00983DFD">
        <w:rPr>
          <w:szCs w:val="20"/>
        </w:rPr>
        <w:t xml:space="preserve">associated with </w:t>
      </w:r>
      <w:r w:rsidR="023BDE5F" w:rsidRPr="00983DFD">
        <w:rPr>
          <w:szCs w:val="20"/>
        </w:rPr>
        <w:t>adverse effects</w:t>
      </w:r>
      <w:r w:rsidR="097FA652" w:rsidRPr="00983DFD">
        <w:rPr>
          <w:szCs w:val="20"/>
        </w:rPr>
        <w:t xml:space="preserve"> </w:t>
      </w:r>
      <w:r w:rsidRPr="00983DFD">
        <w:rPr>
          <w:szCs w:val="20"/>
        </w:rPr>
        <w:t>(SLR 2022b).</w:t>
      </w:r>
    </w:p>
    <w:p w14:paraId="2B79F61B" w14:textId="77777777" w:rsidR="000C2AD9" w:rsidRPr="00983DFD" w:rsidRDefault="000C2AD9">
      <w:pPr>
        <w:spacing w:line="240" w:lineRule="atLeast"/>
        <w:rPr>
          <w:szCs w:val="20"/>
        </w:rPr>
      </w:pPr>
      <w:r w:rsidRPr="00983DFD">
        <w:rPr>
          <w:szCs w:val="20"/>
        </w:rPr>
        <w:br w:type="page"/>
      </w:r>
    </w:p>
    <w:p w14:paraId="71407764" w14:textId="70A956F5" w:rsidR="00A716B8" w:rsidRPr="00983DFD" w:rsidRDefault="00A716B8" w:rsidP="00F70D0C">
      <w:pPr>
        <w:pStyle w:val="Heading2"/>
      </w:pPr>
      <w:r w:rsidRPr="00983DFD">
        <w:lastRenderedPageBreak/>
        <w:t>TYPICAL VALUES IN AUSTRALIAN DRINKING WATER</w:t>
      </w:r>
    </w:p>
    <w:p w14:paraId="3ECE7FFD" w14:textId="29E82603" w:rsidR="00A02016" w:rsidRPr="00983DFD" w:rsidRDefault="20262AB8" w:rsidP="38F360FB">
      <w:pPr>
        <w:rPr>
          <w:szCs w:val="20"/>
        </w:rPr>
      </w:pPr>
      <w:r w:rsidRPr="00983DFD">
        <w:rPr>
          <w:szCs w:val="20"/>
        </w:rPr>
        <w:t xml:space="preserve">In major Australian reticulated </w:t>
      </w:r>
      <w:r w:rsidR="722B4580" w:rsidRPr="00983DFD">
        <w:rPr>
          <w:szCs w:val="20"/>
        </w:rPr>
        <w:t xml:space="preserve">drinking water </w:t>
      </w:r>
      <w:r w:rsidRPr="00983DFD">
        <w:rPr>
          <w:szCs w:val="20"/>
        </w:rPr>
        <w:t>supplies</w:t>
      </w:r>
      <w:r w:rsidR="5BD07576" w:rsidRPr="00983DFD">
        <w:rPr>
          <w:szCs w:val="20"/>
        </w:rPr>
        <w:t>,</w:t>
      </w:r>
      <w:r w:rsidRPr="00983DFD">
        <w:rPr>
          <w:szCs w:val="20"/>
        </w:rPr>
        <w:t xml:space="preserve"> concentrations of ammonia range </w:t>
      </w:r>
      <w:r w:rsidR="4C09B5F0" w:rsidRPr="00983DFD">
        <w:rPr>
          <w:szCs w:val="20"/>
        </w:rPr>
        <w:t xml:space="preserve">from 0.005 to </w:t>
      </w:r>
      <w:r w:rsidRPr="00983DFD">
        <w:rPr>
          <w:szCs w:val="20"/>
        </w:rPr>
        <w:t>0.</w:t>
      </w:r>
      <w:r w:rsidR="4C09B5F0" w:rsidRPr="00983DFD">
        <w:rPr>
          <w:szCs w:val="20"/>
        </w:rPr>
        <w:t>37 </w:t>
      </w:r>
      <w:r w:rsidRPr="00983DFD">
        <w:rPr>
          <w:szCs w:val="20"/>
        </w:rPr>
        <w:t>mg/</w:t>
      </w:r>
      <w:r w:rsidR="00373804" w:rsidRPr="00983DFD">
        <w:rPr>
          <w:szCs w:val="20"/>
        </w:rPr>
        <w:t>L but</w:t>
      </w:r>
      <w:r w:rsidR="60D13925" w:rsidRPr="00983DFD">
        <w:rPr>
          <w:szCs w:val="20"/>
        </w:rPr>
        <w:t xml:space="preserve"> </w:t>
      </w:r>
      <w:r w:rsidRPr="00983DFD">
        <w:rPr>
          <w:szCs w:val="20"/>
        </w:rPr>
        <w:t>are generally less than 0.02 mg/L</w:t>
      </w:r>
      <w:r w:rsidR="155114BB" w:rsidRPr="00983DFD">
        <w:rPr>
          <w:szCs w:val="20"/>
        </w:rPr>
        <w:t xml:space="preserve"> (SLR 2022b)</w:t>
      </w:r>
      <w:r w:rsidRPr="00983DFD">
        <w:rPr>
          <w:szCs w:val="20"/>
        </w:rPr>
        <w:t>.</w:t>
      </w:r>
      <w:r w:rsidR="04AEC9CB" w:rsidRPr="00983DFD">
        <w:rPr>
          <w:szCs w:val="20"/>
        </w:rPr>
        <w:t xml:space="preserve"> At concentrations above 0.2 mg/L</w:t>
      </w:r>
      <w:r w:rsidR="7A1A6785" w:rsidRPr="00983DFD">
        <w:rPr>
          <w:szCs w:val="20"/>
        </w:rPr>
        <w:t>,</w:t>
      </w:r>
      <w:r w:rsidR="04AEC9CB" w:rsidRPr="00983DFD">
        <w:rPr>
          <w:szCs w:val="20"/>
        </w:rPr>
        <w:t xml:space="preserve"> ammonia has been shown to interfere with chlorine disinf</w:t>
      </w:r>
      <w:r w:rsidR="0870E898" w:rsidRPr="00983DFD">
        <w:rPr>
          <w:szCs w:val="20"/>
        </w:rPr>
        <w:t>ection (WHO 2003) and operational monitoring should be in place to ensure levels are controlled.</w:t>
      </w:r>
    </w:p>
    <w:p w14:paraId="42A6BAF7" w14:textId="38B09B32" w:rsidR="00F96E6E" w:rsidRPr="00983DFD" w:rsidRDefault="00F96E6E" w:rsidP="00A716B8">
      <w:pPr>
        <w:rPr>
          <w:szCs w:val="20"/>
        </w:rPr>
      </w:pPr>
    </w:p>
    <w:p w14:paraId="649FD705" w14:textId="016201E7" w:rsidR="00A716B8" w:rsidRPr="00983DFD" w:rsidRDefault="60F286BF" w:rsidP="00F70D0C">
      <w:pPr>
        <w:pStyle w:val="Heading2"/>
      </w:pPr>
      <w:r w:rsidRPr="00983DFD">
        <w:t>TREATMENT OF DRINKING WATER</w:t>
      </w:r>
    </w:p>
    <w:p w14:paraId="236F1602" w14:textId="566040FD" w:rsidR="00E55882" w:rsidRPr="00983DFD" w:rsidRDefault="4F2FEC09" w:rsidP="402C3A36">
      <w:pPr>
        <w:rPr>
          <w:rFonts w:eastAsia="SimHei"/>
          <w:szCs w:val="20"/>
        </w:rPr>
      </w:pPr>
      <w:r w:rsidRPr="00983DFD">
        <w:rPr>
          <w:szCs w:val="20"/>
        </w:rPr>
        <w:t>Ammonia concentrations in drinking water supplies can be reduced by chemical or biological oxidation of ammonia to nitrate.</w:t>
      </w:r>
      <w:r w:rsidR="1F8F8134" w:rsidRPr="00983DFD">
        <w:rPr>
          <w:szCs w:val="20"/>
        </w:rPr>
        <w:t xml:space="preserve"> Other methods identified include</w:t>
      </w:r>
      <w:r w:rsidR="5B0084B2" w:rsidRPr="00983DFD">
        <w:rPr>
          <w:szCs w:val="20"/>
        </w:rPr>
        <w:t xml:space="preserve"> ion exchange, membrane filtration (such as reverse osmosis) and air stripping </w:t>
      </w:r>
      <w:r w:rsidR="64835E50" w:rsidRPr="00983DFD">
        <w:rPr>
          <w:szCs w:val="20"/>
        </w:rPr>
        <w:t>(Health Canada 20</w:t>
      </w:r>
      <w:r w:rsidR="00F12B92" w:rsidRPr="00983DFD">
        <w:rPr>
          <w:szCs w:val="20"/>
        </w:rPr>
        <w:t>13</w:t>
      </w:r>
      <w:r w:rsidR="64835E50" w:rsidRPr="00983DFD">
        <w:rPr>
          <w:szCs w:val="20"/>
        </w:rPr>
        <w:t>)</w:t>
      </w:r>
      <w:r w:rsidR="5B0084B2" w:rsidRPr="00983DFD">
        <w:rPr>
          <w:szCs w:val="20"/>
        </w:rPr>
        <w:t>.</w:t>
      </w:r>
      <w:r w:rsidR="3E6A6636" w:rsidRPr="00983DFD">
        <w:rPr>
          <w:szCs w:val="20"/>
        </w:rPr>
        <w:t xml:space="preserve"> </w:t>
      </w:r>
    </w:p>
    <w:p w14:paraId="60786F52" w14:textId="77777777" w:rsidR="00581CF9" w:rsidRPr="00983DFD" w:rsidRDefault="00581CF9" w:rsidP="00581CF9">
      <w:pPr>
        <w:rPr>
          <w:rFonts w:eastAsia="Gotham Book" w:cs="Gotham Book"/>
          <w:szCs w:val="20"/>
        </w:rPr>
      </w:pPr>
      <w:r w:rsidRPr="00983DFD">
        <w:rPr>
          <w:szCs w:val="20"/>
        </w:rPr>
        <w:t>Ammonia in source water can contribute to formation of chloramines, where chloramination is used to provide a more stable</w:t>
      </w:r>
      <w:r w:rsidRPr="00983DFD">
        <w:rPr>
          <w:rFonts w:eastAsia="SimHei"/>
          <w:szCs w:val="20"/>
        </w:rPr>
        <w:t xml:space="preserve"> disinfectant in long distribution systems.</w:t>
      </w:r>
    </w:p>
    <w:p w14:paraId="46EB96B6" w14:textId="5792C434" w:rsidR="006F2291" w:rsidRPr="00983DFD" w:rsidRDefault="006F2291" w:rsidP="00A716B8">
      <w:pPr>
        <w:rPr>
          <w:szCs w:val="20"/>
        </w:rPr>
      </w:pPr>
    </w:p>
    <w:p w14:paraId="60B0FB12" w14:textId="3E5F5828" w:rsidR="00A716B8" w:rsidRPr="00983DFD" w:rsidRDefault="00A716B8" w:rsidP="00F70D0C">
      <w:pPr>
        <w:pStyle w:val="Heading2"/>
      </w:pPr>
      <w:r w:rsidRPr="00983DFD">
        <w:t>MEASUREMENT</w:t>
      </w:r>
    </w:p>
    <w:p w14:paraId="2D64F446" w14:textId="394AF697" w:rsidR="008C1E58" w:rsidRPr="00983DFD" w:rsidRDefault="3A30FCFB" w:rsidP="022C6B0A">
      <w:pPr>
        <w:rPr>
          <w:szCs w:val="20"/>
        </w:rPr>
      </w:pPr>
      <w:r w:rsidRPr="00983DFD">
        <w:rPr>
          <w:szCs w:val="20"/>
        </w:rPr>
        <w:t xml:space="preserve">Commercial analytical methods </w:t>
      </w:r>
      <w:r w:rsidR="6C97C44B" w:rsidRPr="00983DFD">
        <w:rPr>
          <w:szCs w:val="20"/>
        </w:rPr>
        <w:t xml:space="preserve">for ammonia </w:t>
      </w:r>
      <w:r w:rsidRPr="00983DFD">
        <w:rPr>
          <w:szCs w:val="20"/>
        </w:rPr>
        <w:t xml:space="preserve">can measure at or below the </w:t>
      </w:r>
      <w:r w:rsidR="3E2738EF" w:rsidRPr="00983DFD">
        <w:rPr>
          <w:szCs w:val="20"/>
        </w:rPr>
        <w:t xml:space="preserve">guideline value </w:t>
      </w:r>
      <w:r w:rsidRPr="00983DFD">
        <w:rPr>
          <w:szCs w:val="20"/>
        </w:rPr>
        <w:t xml:space="preserve">of 0.5 mg/L with </w:t>
      </w:r>
      <w:r w:rsidR="009E34F8">
        <w:rPr>
          <w:szCs w:val="20"/>
        </w:rPr>
        <w:t xml:space="preserve">several </w:t>
      </w:r>
      <w:r w:rsidR="1964CBB0" w:rsidRPr="00983DFD">
        <w:rPr>
          <w:szCs w:val="20"/>
        </w:rPr>
        <w:t xml:space="preserve">Australian </w:t>
      </w:r>
      <w:r w:rsidR="009E34F8">
        <w:rPr>
          <w:szCs w:val="20"/>
        </w:rPr>
        <w:t>c</w:t>
      </w:r>
      <w:r w:rsidR="1964CBB0" w:rsidRPr="00983DFD">
        <w:rPr>
          <w:szCs w:val="20"/>
        </w:rPr>
        <w:t xml:space="preserve">ommercial </w:t>
      </w:r>
      <w:r w:rsidR="009E34F8">
        <w:rPr>
          <w:szCs w:val="20"/>
        </w:rPr>
        <w:t>l</w:t>
      </w:r>
      <w:r w:rsidR="1964CBB0" w:rsidRPr="00983DFD">
        <w:rPr>
          <w:szCs w:val="20"/>
        </w:rPr>
        <w:t xml:space="preserve">aboratories noting </w:t>
      </w:r>
      <w:r w:rsidR="5053F21B" w:rsidRPr="00983DFD">
        <w:rPr>
          <w:szCs w:val="20"/>
        </w:rPr>
        <w:t xml:space="preserve">a </w:t>
      </w:r>
      <w:r w:rsidRPr="00983DFD">
        <w:rPr>
          <w:szCs w:val="20"/>
        </w:rPr>
        <w:t>standard limit of determination of 0.01 mg/L</w:t>
      </w:r>
      <w:r w:rsidR="73E0A653" w:rsidRPr="00983DFD">
        <w:rPr>
          <w:szCs w:val="20"/>
        </w:rPr>
        <w:t xml:space="preserve"> </w:t>
      </w:r>
      <w:r w:rsidRPr="00983DFD">
        <w:rPr>
          <w:szCs w:val="20"/>
        </w:rPr>
        <w:t>(SLR 2022b).</w:t>
      </w:r>
      <w:r w:rsidR="05D9E89A" w:rsidRPr="00983DFD">
        <w:rPr>
          <w:szCs w:val="20"/>
        </w:rPr>
        <w:t xml:space="preserve"> However, limits of determination can vary by jurisdiction depending on the methods used</w:t>
      </w:r>
      <w:r w:rsidR="00CD19CF">
        <w:rPr>
          <w:szCs w:val="20"/>
        </w:rPr>
        <w:t>.</w:t>
      </w:r>
    </w:p>
    <w:p w14:paraId="0454BDE8" w14:textId="63D80D12" w:rsidR="005F116E" w:rsidRPr="00983DFD" w:rsidRDefault="46486A5A" w:rsidP="00A716B8">
      <w:pPr>
        <w:rPr>
          <w:szCs w:val="20"/>
        </w:rPr>
      </w:pPr>
      <w:r w:rsidRPr="00983DFD">
        <w:rPr>
          <w:szCs w:val="20"/>
        </w:rPr>
        <w:t>The concentration of ammonia in water can be determined by a number of methods including colorimetric, titrimetric</w:t>
      </w:r>
      <w:r w:rsidR="3636E1DB" w:rsidRPr="00983DFD">
        <w:rPr>
          <w:szCs w:val="20"/>
        </w:rPr>
        <w:t xml:space="preserve"> and</w:t>
      </w:r>
      <w:r w:rsidR="031E4BB2" w:rsidRPr="00983DFD">
        <w:rPr>
          <w:szCs w:val="20"/>
        </w:rPr>
        <w:t xml:space="preserve"> </w:t>
      </w:r>
      <w:r w:rsidRPr="00983DFD">
        <w:rPr>
          <w:szCs w:val="20"/>
        </w:rPr>
        <w:t>potentiometric techniques</w:t>
      </w:r>
      <w:r w:rsidR="6402AD5F" w:rsidRPr="00983DFD">
        <w:rPr>
          <w:szCs w:val="20"/>
        </w:rPr>
        <w:t xml:space="preserve"> or ion se</w:t>
      </w:r>
      <w:r w:rsidR="163399B2" w:rsidRPr="00983DFD">
        <w:rPr>
          <w:szCs w:val="20"/>
        </w:rPr>
        <w:t>lective</w:t>
      </w:r>
      <w:r w:rsidR="6402AD5F" w:rsidRPr="00983DFD">
        <w:rPr>
          <w:szCs w:val="20"/>
        </w:rPr>
        <w:t xml:space="preserve"> electrodes</w:t>
      </w:r>
      <w:r w:rsidRPr="00983DFD">
        <w:rPr>
          <w:szCs w:val="20"/>
        </w:rPr>
        <w:t xml:space="preserve">. </w:t>
      </w:r>
    </w:p>
    <w:p w14:paraId="6B76200F" w14:textId="3CDF665C" w:rsidR="00B5395D" w:rsidRPr="00983DFD" w:rsidRDefault="49A233CF" w:rsidP="729CF4E6">
      <w:pPr>
        <w:rPr>
          <w:szCs w:val="20"/>
        </w:rPr>
      </w:pPr>
      <w:r w:rsidRPr="00983DFD">
        <w:rPr>
          <w:szCs w:val="20"/>
        </w:rPr>
        <w:t>For determination of low concentrations, the phenate colorimetric method is commonly used (APHA 4500-NH3 Part</w:t>
      </w:r>
      <w:r w:rsidR="4C1213F8" w:rsidRPr="00983DFD">
        <w:rPr>
          <w:szCs w:val="20"/>
        </w:rPr>
        <w:t xml:space="preserve"> C</w:t>
      </w:r>
      <w:r w:rsidRPr="00983DFD">
        <w:rPr>
          <w:szCs w:val="20"/>
        </w:rPr>
        <w:t xml:space="preserve"> </w:t>
      </w:r>
      <w:r w:rsidR="4C1213F8" w:rsidRPr="00983DFD">
        <w:rPr>
          <w:szCs w:val="20"/>
        </w:rPr>
        <w:t>1997</w:t>
      </w:r>
      <w:r w:rsidR="19A59303" w:rsidRPr="00983DFD">
        <w:rPr>
          <w:szCs w:val="20"/>
        </w:rPr>
        <w:t>;</w:t>
      </w:r>
      <w:r w:rsidR="6167C147" w:rsidRPr="00983DFD">
        <w:rPr>
          <w:szCs w:val="20"/>
        </w:rPr>
        <w:t xml:space="preserve"> </w:t>
      </w:r>
      <w:r w:rsidR="57BB88F3" w:rsidRPr="00983DFD">
        <w:rPr>
          <w:szCs w:val="20"/>
        </w:rPr>
        <w:t xml:space="preserve">US EPA </w:t>
      </w:r>
      <w:r w:rsidR="509D7570" w:rsidRPr="00983DFD">
        <w:rPr>
          <w:szCs w:val="20"/>
        </w:rPr>
        <w:t>Method 1690 2001</w:t>
      </w:r>
      <w:r w:rsidR="4AB1FA75" w:rsidRPr="00983DFD">
        <w:rPr>
          <w:szCs w:val="20"/>
        </w:rPr>
        <w:t>; US EPA</w:t>
      </w:r>
      <w:r w:rsidR="509D7570" w:rsidRPr="00983DFD">
        <w:rPr>
          <w:szCs w:val="20"/>
        </w:rPr>
        <w:t xml:space="preserve"> </w:t>
      </w:r>
      <w:r w:rsidR="6167C147" w:rsidRPr="00983DFD">
        <w:rPr>
          <w:szCs w:val="20"/>
        </w:rPr>
        <w:t>Method 350.1</w:t>
      </w:r>
      <w:r w:rsidR="2261BD32" w:rsidRPr="00983DFD">
        <w:rPr>
          <w:szCs w:val="20"/>
        </w:rPr>
        <w:t xml:space="preserve"> 19</w:t>
      </w:r>
      <w:r w:rsidR="6A9897A2" w:rsidRPr="00983DFD">
        <w:rPr>
          <w:szCs w:val="20"/>
        </w:rPr>
        <w:t>8</w:t>
      </w:r>
      <w:r w:rsidR="2261BD32" w:rsidRPr="00983DFD">
        <w:rPr>
          <w:szCs w:val="20"/>
        </w:rPr>
        <w:t>3</w:t>
      </w:r>
      <w:r w:rsidRPr="00983DFD">
        <w:rPr>
          <w:szCs w:val="20"/>
        </w:rPr>
        <w:t>)</w:t>
      </w:r>
      <w:r w:rsidR="7EF94315" w:rsidRPr="00983DFD">
        <w:rPr>
          <w:szCs w:val="20"/>
        </w:rPr>
        <w:t>.</w:t>
      </w:r>
      <w:r w:rsidR="66B2C744" w:rsidRPr="00983DFD">
        <w:rPr>
          <w:szCs w:val="20"/>
        </w:rPr>
        <w:t xml:space="preserve"> </w:t>
      </w:r>
      <w:r w:rsidR="7EF94315" w:rsidRPr="00983DFD">
        <w:rPr>
          <w:szCs w:val="20"/>
        </w:rPr>
        <w:t>T</w:t>
      </w:r>
      <w:r w:rsidR="34DA2F0A" w:rsidRPr="00983DFD">
        <w:rPr>
          <w:szCs w:val="20"/>
        </w:rPr>
        <w:t xml:space="preserve">he </w:t>
      </w:r>
      <w:r w:rsidR="5FC82E04" w:rsidRPr="00983DFD">
        <w:rPr>
          <w:szCs w:val="20"/>
        </w:rPr>
        <w:t>Ness</w:t>
      </w:r>
      <w:r w:rsidR="3806819C" w:rsidRPr="00983DFD">
        <w:rPr>
          <w:szCs w:val="20"/>
        </w:rPr>
        <w:t>ler method (APHA 4500-NH3</w:t>
      </w:r>
      <w:r w:rsidR="4C596112" w:rsidRPr="00983DFD">
        <w:rPr>
          <w:szCs w:val="20"/>
        </w:rPr>
        <w:t xml:space="preserve"> 1997</w:t>
      </w:r>
      <w:r w:rsidR="7A4FD57C" w:rsidRPr="00983DFD">
        <w:rPr>
          <w:szCs w:val="20"/>
        </w:rPr>
        <w:t>; US EPA Method 350.2 19</w:t>
      </w:r>
      <w:r w:rsidR="6854C6B1" w:rsidRPr="00983DFD">
        <w:rPr>
          <w:szCs w:val="20"/>
        </w:rPr>
        <w:t>8</w:t>
      </w:r>
      <w:r w:rsidR="7A4FD57C" w:rsidRPr="00983DFD">
        <w:rPr>
          <w:szCs w:val="20"/>
        </w:rPr>
        <w:t>3</w:t>
      </w:r>
      <w:r w:rsidR="4C596112" w:rsidRPr="00983DFD">
        <w:rPr>
          <w:szCs w:val="20"/>
        </w:rPr>
        <w:t>)</w:t>
      </w:r>
      <w:r w:rsidR="7A4FD57C" w:rsidRPr="00983DFD">
        <w:rPr>
          <w:szCs w:val="20"/>
        </w:rPr>
        <w:t xml:space="preserve"> </w:t>
      </w:r>
      <w:r w:rsidR="13110A3D" w:rsidRPr="00983DFD">
        <w:rPr>
          <w:szCs w:val="20"/>
        </w:rPr>
        <w:t>is also an established approach</w:t>
      </w:r>
      <w:r w:rsidRPr="00983DFD">
        <w:rPr>
          <w:szCs w:val="20"/>
        </w:rPr>
        <w:t>. The limit of determination for th</w:t>
      </w:r>
      <w:r w:rsidR="3A027DFB" w:rsidRPr="00983DFD">
        <w:rPr>
          <w:szCs w:val="20"/>
        </w:rPr>
        <w:t>e</w:t>
      </w:r>
      <w:r w:rsidRPr="00983DFD">
        <w:rPr>
          <w:szCs w:val="20"/>
        </w:rPr>
        <w:t>s</w:t>
      </w:r>
      <w:r w:rsidR="3A027DFB" w:rsidRPr="00983DFD">
        <w:rPr>
          <w:szCs w:val="20"/>
        </w:rPr>
        <w:t>e</w:t>
      </w:r>
      <w:r w:rsidRPr="00983DFD">
        <w:rPr>
          <w:szCs w:val="20"/>
        </w:rPr>
        <w:t xml:space="preserve"> method</w:t>
      </w:r>
      <w:r w:rsidR="3A027DFB" w:rsidRPr="00983DFD">
        <w:rPr>
          <w:szCs w:val="20"/>
        </w:rPr>
        <w:t>s</w:t>
      </w:r>
      <w:r w:rsidRPr="00983DFD">
        <w:rPr>
          <w:szCs w:val="20"/>
        </w:rPr>
        <w:t xml:space="preserve"> is </w:t>
      </w:r>
      <w:r w:rsidR="49FAD062" w:rsidRPr="00983DFD">
        <w:rPr>
          <w:szCs w:val="20"/>
        </w:rPr>
        <w:t xml:space="preserve">between 0.05 mg/L and </w:t>
      </w:r>
      <w:r w:rsidRPr="00983DFD">
        <w:rPr>
          <w:szCs w:val="20"/>
        </w:rPr>
        <w:t>0.</w:t>
      </w:r>
      <w:r w:rsidR="643EAA7F" w:rsidRPr="00983DFD">
        <w:rPr>
          <w:szCs w:val="20"/>
        </w:rPr>
        <w:t>1</w:t>
      </w:r>
      <w:r w:rsidRPr="00983DFD">
        <w:rPr>
          <w:szCs w:val="20"/>
        </w:rPr>
        <w:t> mg/L</w:t>
      </w:r>
      <w:r w:rsidR="1B4B545E" w:rsidRPr="00983DFD">
        <w:rPr>
          <w:szCs w:val="20"/>
        </w:rPr>
        <w:t xml:space="preserve"> (SLR 2022b)</w:t>
      </w:r>
      <w:r w:rsidRPr="00983DFD">
        <w:rPr>
          <w:szCs w:val="20"/>
        </w:rPr>
        <w:t xml:space="preserve">. Alternatively, the ammonia selective electrode method can be used (APHA 4500-NH3 Part </w:t>
      </w:r>
      <w:r w:rsidR="5E83A9F0" w:rsidRPr="00983DFD">
        <w:rPr>
          <w:szCs w:val="20"/>
        </w:rPr>
        <w:t>D</w:t>
      </w:r>
      <w:r w:rsidRPr="00983DFD">
        <w:rPr>
          <w:szCs w:val="20"/>
        </w:rPr>
        <w:t xml:space="preserve"> </w:t>
      </w:r>
      <w:r w:rsidR="5E83A9F0" w:rsidRPr="00983DFD">
        <w:rPr>
          <w:szCs w:val="20"/>
        </w:rPr>
        <w:t>1997</w:t>
      </w:r>
      <w:r w:rsidR="518D7CB6" w:rsidRPr="00983DFD">
        <w:rPr>
          <w:szCs w:val="20"/>
        </w:rPr>
        <w:t>;</w:t>
      </w:r>
      <w:r w:rsidR="54A3F57E" w:rsidRPr="00983DFD">
        <w:rPr>
          <w:szCs w:val="20"/>
        </w:rPr>
        <w:t xml:space="preserve"> US EPA Method </w:t>
      </w:r>
      <w:r w:rsidR="66D0EF02" w:rsidRPr="00983DFD">
        <w:rPr>
          <w:szCs w:val="20"/>
        </w:rPr>
        <w:t>350.3 19</w:t>
      </w:r>
      <w:r w:rsidR="6A9897A2" w:rsidRPr="00983DFD">
        <w:rPr>
          <w:szCs w:val="20"/>
        </w:rPr>
        <w:t>8</w:t>
      </w:r>
      <w:r w:rsidR="66D0EF02" w:rsidRPr="00983DFD">
        <w:rPr>
          <w:szCs w:val="20"/>
        </w:rPr>
        <w:t>3</w:t>
      </w:r>
      <w:r w:rsidRPr="00983DFD">
        <w:rPr>
          <w:szCs w:val="20"/>
        </w:rPr>
        <w:t>) with a limit of determination of 0.03 mg/L</w:t>
      </w:r>
      <w:r w:rsidR="153E82DA" w:rsidRPr="00983DFD">
        <w:rPr>
          <w:szCs w:val="20"/>
        </w:rPr>
        <w:t xml:space="preserve"> </w:t>
      </w:r>
      <w:r w:rsidR="1ECFB3C2" w:rsidRPr="00983DFD">
        <w:rPr>
          <w:szCs w:val="20"/>
        </w:rPr>
        <w:t>(ATSDR 2004)</w:t>
      </w:r>
      <w:r w:rsidR="1F6F5062" w:rsidRPr="00983DFD">
        <w:rPr>
          <w:szCs w:val="20"/>
        </w:rPr>
        <w:t xml:space="preserve">. </w:t>
      </w:r>
      <w:r w:rsidR="2BFCC095" w:rsidRPr="00983DFD">
        <w:rPr>
          <w:szCs w:val="20"/>
        </w:rPr>
        <w:t xml:space="preserve">Both the phenate colorimetric and ammonia selective electrode methods determine the </w:t>
      </w:r>
      <w:r w:rsidR="004B536D">
        <w:rPr>
          <w:szCs w:val="20"/>
        </w:rPr>
        <w:t>free</w:t>
      </w:r>
      <w:r w:rsidR="2BFCC095" w:rsidRPr="00983DFD">
        <w:rPr>
          <w:szCs w:val="20"/>
        </w:rPr>
        <w:t xml:space="preserve"> ammonia and ammonium ion measured as </w:t>
      </w:r>
      <w:r w:rsidR="004B536D">
        <w:rPr>
          <w:szCs w:val="20"/>
        </w:rPr>
        <w:t xml:space="preserve">total </w:t>
      </w:r>
      <w:r w:rsidR="2BFCC095" w:rsidRPr="00983DFD">
        <w:rPr>
          <w:szCs w:val="20"/>
        </w:rPr>
        <w:t>ammonia (NH</w:t>
      </w:r>
      <w:r w:rsidR="2BFCC095" w:rsidRPr="00983DFD">
        <w:rPr>
          <w:szCs w:val="20"/>
          <w:vertAlign w:val="subscript"/>
        </w:rPr>
        <w:t>3</w:t>
      </w:r>
      <w:r w:rsidR="004B536D">
        <w:rPr>
          <w:szCs w:val="20"/>
        </w:rPr>
        <w:t xml:space="preserve"> + NH</w:t>
      </w:r>
      <w:r w:rsidR="004B536D" w:rsidRPr="004B536D">
        <w:rPr>
          <w:szCs w:val="20"/>
          <w:vertAlign w:val="subscript"/>
        </w:rPr>
        <w:t>4</w:t>
      </w:r>
      <w:r w:rsidR="004B536D" w:rsidRPr="004B536D">
        <w:rPr>
          <w:szCs w:val="20"/>
          <w:vertAlign w:val="superscript"/>
        </w:rPr>
        <w:t>+</w:t>
      </w:r>
      <w:r w:rsidR="2BFCC095" w:rsidRPr="00983DFD">
        <w:rPr>
          <w:szCs w:val="20"/>
        </w:rPr>
        <w:t>).</w:t>
      </w:r>
    </w:p>
    <w:p w14:paraId="211F9200" w14:textId="0E6EBEFE" w:rsidR="00CF2858" w:rsidRPr="00983DFD" w:rsidRDefault="466F0B87" w:rsidP="00A716B8">
      <w:pPr>
        <w:rPr>
          <w:szCs w:val="20"/>
        </w:rPr>
      </w:pPr>
      <w:r w:rsidRPr="00983DFD">
        <w:rPr>
          <w:szCs w:val="20"/>
        </w:rPr>
        <w:t>Where interferences are present or greater precision is necessary, a preliminary distillation step</w:t>
      </w:r>
      <w:r w:rsidR="1D48F833" w:rsidRPr="00983DFD">
        <w:rPr>
          <w:szCs w:val="20"/>
        </w:rPr>
        <w:t xml:space="preserve"> </w:t>
      </w:r>
      <w:r w:rsidR="395EF27D" w:rsidRPr="00983DFD">
        <w:rPr>
          <w:szCs w:val="20"/>
        </w:rPr>
        <w:t xml:space="preserve">is required </w:t>
      </w:r>
      <w:r w:rsidR="38EB0E20" w:rsidRPr="00983DFD">
        <w:rPr>
          <w:szCs w:val="20"/>
        </w:rPr>
        <w:t xml:space="preserve">to be undertaken, </w:t>
      </w:r>
      <w:r w:rsidR="1E964B9E" w:rsidRPr="00983DFD">
        <w:rPr>
          <w:szCs w:val="20"/>
        </w:rPr>
        <w:tab/>
      </w:r>
      <w:r w:rsidR="1D48F833" w:rsidRPr="00983DFD">
        <w:rPr>
          <w:szCs w:val="20"/>
        </w:rPr>
        <w:t>where the s</w:t>
      </w:r>
      <w:r w:rsidR="09F1AABE" w:rsidRPr="00983DFD">
        <w:rPr>
          <w:szCs w:val="20"/>
        </w:rPr>
        <w:t xml:space="preserve">ample </w:t>
      </w:r>
      <w:r w:rsidR="1D48F833" w:rsidRPr="00983DFD">
        <w:rPr>
          <w:szCs w:val="20"/>
        </w:rPr>
        <w:t xml:space="preserve">is </w:t>
      </w:r>
      <w:r w:rsidR="09F1AABE" w:rsidRPr="00983DFD">
        <w:rPr>
          <w:szCs w:val="20"/>
        </w:rPr>
        <w:t>mixed with borate buffer (</w:t>
      </w:r>
      <w:r w:rsidR="2C3D1697" w:rsidRPr="00983DFD">
        <w:rPr>
          <w:szCs w:val="20"/>
        </w:rPr>
        <w:t xml:space="preserve">US EPA </w:t>
      </w:r>
      <w:r w:rsidR="09F1AABE" w:rsidRPr="00983DFD">
        <w:rPr>
          <w:szCs w:val="20"/>
        </w:rPr>
        <w:t>Method 1689,</w:t>
      </w:r>
      <w:r w:rsidR="39FD5528" w:rsidRPr="00983DFD">
        <w:rPr>
          <w:szCs w:val="20"/>
        </w:rPr>
        <w:t xml:space="preserve"> </w:t>
      </w:r>
      <w:r w:rsidR="4D3EE990" w:rsidRPr="00983DFD">
        <w:rPr>
          <w:szCs w:val="20"/>
        </w:rPr>
        <w:t>2001</w:t>
      </w:r>
      <w:r w:rsidR="00141F7F" w:rsidRPr="00983DFD">
        <w:rPr>
          <w:szCs w:val="20"/>
        </w:rPr>
        <w:t xml:space="preserve"> </w:t>
      </w:r>
      <w:r w:rsidR="69760A88" w:rsidRPr="00983DFD">
        <w:rPr>
          <w:szCs w:val="20"/>
        </w:rPr>
        <w:t>i</w:t>
      </w:r>
      <w:r w:rsidR="09F1AABE" w:rsidRPr="00983DFD">
        <w:rPr>
          <w:szCs w:val="20"/>
        </w:rPr>
        <w:t>on selective probe</w:t>
      </w:r>
      <w:r w:rsidR="6F4189C7" w:rsidRPr="00983DFD">
        <w:rPr>
          <w:szCs w:val="20"/>
        </w:rPr>
        <w:t>;</w:t>
      </w:r>
      <w:r w:rsidR="1D48F833" w:rsidRPr="00983DFD">
        <w:rPr>
          <w:szCs w:val="20"/>
        </w:rPr>
        <w:t xml:space="preserve"> APHA 4</w:t>
      </w:r>
      <w:r w:rsidR="79E33CE9" w:rsidRPr="00983DFD">
        <w:rPr>
          <w:szCs w:val="20"/>
        </w:rPr>
        <w:t>5</w:t>
      </w:r>
      <w:r w:rsidR="1D48F833" w:rsidRPr="00983DFD">
        <w:rPr>
          <w:szCs w:val="20"/>
        </w:rPr>
        <w:t>00-NH3 Part B</w:t>
      </w:r>
      <w:r w:rsidR="20F07061" w:rsidRPr="00983DFD">
        <w:rPr>
          <w:szCs w:val="20"/>
        </w:rPr>
        <w:t xml:space="preserve"> 1997</w:t>
      </w:r>
      <w:r w:rsidR="09F1AABE" w:rsidRPr="00983DFD">
        <w:rPr>
          <w:szCs w:val="20"/>
        </w:rPr>
        <w:t>)</w:t>
      </w:r>
      <w:r w:rsidR="7C5308CD" w:rsidRPr="00983DFD">
        <w:rPr>
          <w:szCs w:val="20"/>
        </w:rPr>
        <w:t xml:space="preserve">. The limit of </w:t>
      </w:r>
      <w:r w:rsidR="4BF2A152" w:rsidRPr="00983DFD">
        <w:rPr>
          <w:szCs w:val="20"/>
        </w:rPr>
        <w:t>determination</w:t>
      </w:r>
      <w:r w:rsidR="3FB7B6DD" w:rsidRPr="00983DFD">
        <w:rPr>
          <w:szCs w:val="20"/>
        </w:rPr>
        <w:t xml:space="preserve"> </w:t>
      </w:r>
      <w:r w:rsidR="7C5308CD" w:rsidRPr="00983DFD">
        <w:rPr>
          <w:szCs w:val="20"/>
        </w:rPr>
        <w:t xml:space="preserve">for this method is </w:t>
      </w:r>
      <w:r w:rsidR="09F1AABE" w:rsidRPr="00983DFD">
        <w:rPr>
          <w:szCs w:val="20"/>
        </w:rPr>
        <w:t>0.1 mg/L.</w:t>
      </w:r>
      <w:r w:rsidR="292AC884" w:rsidRPr="00983DFD">
        <w:rPr>
          <w:szCs w:val="20"/>
        </w:rPr>
        <w:t xml:space="preserve"> </w:t>
      </w:r>
    </w:p>
    <w:p w14:paraId="2707399F" w14:textId="77777777" w:rsidR="006B7450" w:rsidRPr="00983DFD" w:rsidRDefault="006B7450" w:rsidP="00A716B8">
      <w:pPr>
        <w:rPr>
          <w:szCs w:val="20"/>
        </w:rPr>
      </w:pPr>
    </w:p>
    <w:p w14:paraId="08F630F7" w14:textId="3ADF3C78" w:rsidR="00A716B8" w:rsidRPr="00983DFD" w:rsidRDefault="00A716B8" w:rsidP="00F70D0C">
      <w:pPr>
        <w:pStyle w:val="Heading2"/>
      </w:pPr>
      <w:r w:rsidRPr="00983DFD">
        <w:t xml:space="preserve">HEALTH CONSIDERATIONS </w:t>
      </w:r>
    </w:p>
    <w:p w14:paraId="6F516E88" w14:textId="2F36FA7D" w:rsidR="000E5F95" w:rsidRPr="00983DFD" w:rsidRDefault="1C6DF2B6" w:rsidP="00A716B8">
      <w:pPr>
        <w:rPr>
          <w:szCs w:val="20"/>
        </w:rPr>
      </w:pPr>
      <w:r w:rsidRPr="00983DFD">
        <w:rPr>
          <w:szCs w:val="20"/>
        </w:rPr>
        <w:t>Ammonia is an important metabolite in humans and animals. It is formed in the liver by the deamination of amino acids, and in the gastrointestinal tract by the breakdown of food by enzymes and bacterial flora.</w:t>
      </w:r>
      <w:r w:rsidR="49EA70CD" w:rsidRPr="00983DFD">
        <w:rPr>
          <w:szCs w:val="20"/>
        </w:rPr>
        <w:t xml:space="preserve"> </w:t>
      </w:r>
    </w:p>
    <w:p w14:paraId="18D90B82" w14:textId="4580461C" w:rsidR="000E5F95" w:rsidRPr="00983DFD" w:rsidRDefault="55063C81" w:rsidP="30F5C3A0">
      <w:pPr>
        <w:rPr>
          <w:szCs w:val="20"/>
        </w:rPr>
      </w:pPr>
      <w:r w:rsidRPr="00983DFD">
        <w:rPr>
          <w:szCs w:val="20"/>
        </w:rPr>
        <w:t xml:space="preserve">Only an extremely small proportion of the ammonia absorbed in the </w:t>
      </w:r>
      <w:r w:rsidR="6189FECF" w:rsidRPr="00983DFD">
        <w:rPr>
          <w:szCs w:val="20"/>
        </w:rPr>
        <w:t>gastro</w:t>
      </w:r>
      <w:r w:rsidRPr="00983DFD">
        <w:rPr>
          <w:szCs w:val="20"/>
        </w:rPr>
        <w:t>intestinal tract originates directly from food or water. The major part is formed as a by-product of the breakdown of food. Almost all ammonia is absorbed. It is then transported to the liver and used mostly in the urea cycle.</w:t>
      </w:r>
      <w:r w:rsidR="5DD8E47C" w:rsidRPr="00983DFD">
        <w:rPr>
          <w:szCs w:val="20"/>
        </w:rPr>
        <w:t xml:space="preserve"> </w:t>
      </w:r>
      <w:r w:rsidR="1D799BFE" w:rsidRPr="00983DFD">
        <w:rPr>
          <w:szCs w:val="20"/>
        </w:rPr>
        <w:t xml:space="preserve"> </w:t>
      </w:r>
    </w:p>
    <w:p w14:paraId="44866117" w14:textId="60A9CEB4" w:rsidR="000E5F95" w:rsidRPr="00983DFD" w:rsidRDefault="66520EAE" w:rsidP="00A716B8">
      <w:pPr>
        <w:rPr>
          <w:szCs w:val="20"/>
        </w:rPr>
      </w:pPr>
      <w:r w:rsidRPr="00983DFD">
        <w:rPr>
          <w:szCs w:val="20"/>
        </w:rPr>
        <w:lastRenderedPageBreak/>
        <w:t>An extensive review and summary of the human and animal toxicity data for ammonia</w:t>
      </w:r>
      <w:r w:rsidR="00345F93" w:rsidRPr="00983DFD">
        <w:rPr>
          <w:szCs w:val="20"/>
        </w:rPr>
        <w:t xml:space="preserve"> and ammonium hydroxide</w:t>
      </w:r>
      <w:r w:rsidRPr="00983DFD">
        <w:rPr>
          <w:szCs w:val="20"/>
        </w:rPr>
        <w:t xml:space="preserve"> is available</w:t>
      </w:r>
      <w:r w:rsidR="00F42108" w:rsidRPr="00983DFD">
        <w:rPr>
          <w:szCs w:val="20"/>
        </w:rPr>
        <w:t xml:space="preserve"> (</w:t>
      </w:r>
      <w:r w:rsidR="00C92215" w:rsidRPr="00983DFD">
        <w:rPr>
          <w:szCs w:val="20"/>
        </w:rPr>
        <w:t>NICNAS 2014).</w:t>
      </w:r>
      <w:r w:rsidRPr="00983DFD">
        <w:rPr>
          <w:szCs w:val="20"/>
        </w:rPr>
        <w:t xml:space="preserve"> </w:t>
      </w:r>
    </w:p>
    <w:p w14:paraId="0FB327AD" w14:textId="19E92442" w:rsidR="010EAA49" w:rsidRPr="00983DFD" w:rsidRDefault="359C7D21" w:rsidP="00B05541">
      <w:pPr>
        <w:rPr>
          <w:rFonts w:eastAsia="Calibri" w:cs="Calibri"/>
          <w:szCs w:val="20"/>
        </w:rPr>
      </w:pPr>
      <w:r w:rsidRPr="00983DFD">
        <w:rPr>
          <w:szCs w:val="20"/>
        </w:rPr>
        <w:t xml:space="preserve">Gastrointestinal </w:t>
      </w:r>
      <w:r w:rsidR="2FC7ABAF" w:rsidRPr="00983DFD">
        <w:rPr>
          <w:szCs w:val="20"/>
        </w:rPr>
        <w:t>illnesses</w:t>
      </w:r>
      <w:r w:rsidRPr="00983DFD">
        <w:rPr>
          <w:szCs w:val="20"/>
        </w:rPr>
        <w:t xml:space="preserve"> and metabolic acidosis </w:t>
      </w:r>
      <w:r w:rsidR="2D53C5E4" w:rsidRPr="00983DFD">
        <w:rPr>
          <w:szCs w:val="20"/>
        </w:rPr>
        <w:t xml:space="preserve">have been reported in humans exposed </w:t>
      </w:r>
      <w:r w:rsidR="00B05541" w:rsidRPr="00983DFD">
        <w:rPr>
          <w:szCs w:val="20"/>
        </w:rPr>
        <w:t>acutely to</w:t>
      </w:r>
      <w:r w:rsidR="2D53C5E4" w:rsidRPr="00983DFD">
        <w:rPr>
          <w:szCs w:val="20"/>
        </w:rPr>
        <w:t xml:space="preserve"> high doses of ammonium chloride.</w:t>
      </w:r>
      <w:r w:rsidR="19403572" w:rsidRPr="00983DFD">
        <w:rPr>
          <w:szCs w:val="20"/>
        </w:rPr>
        <w:t xml:space="preserve"> </w:t>
      </w:r>
      <w:r w:rsidR="19C582E8" w:rsidRPr="00983DFD">
        <w:rPr>
          <w:szCs w:val="20"/>
        </w:rPr>
        <w:t>Ammonia has a toxic effect on humans only if the intake becomes higher than the detoxification capacity of the body. At doses above 32 mg ammonium per kilogram body weight per day (mg/kg bw/day), ammonium chloride influences the metabolism by shifting the acid-base equilibrium, affecting glucose tolerance and reducing tissue sensitivity to insulin. The toxicity of ammonium chloride is mainly driven by the release of hydrochloric acid during the metabolism of ammonium into urea, leading to hyperchloremic metabolic acidosis (</w:t>
      </w:r>
      <w:r w:rsidR="3C427DE0" w:rsidRPr="00983DFD">
        <w:rPr>
          <w:szCs w:val="20"/>
        </w:rPr>
        <w:t xml:space="preserve">EFSA 2012; NICNAS 2013; </w:t>
      </w:r>
      <w:r w:rsidR="19C582E8" w:rsidRPr="00983DFD">
        <w:rPr>
          <w:szCs w:val="20"/>
        </w:rPr>
        <w:t>WHO 2003).</w:t>
      </w:r>
      <w:r w:rsidR="36A0A21A" w:rsidRPr="00983DFD">
        <w:rPr>
          <w:szCs w:val="20"/>
        </w:rPr>
        <w:t xml:space="preserve"> </w:t>
      </w:r>
      <w:r w:rsidR="36A0A21A" w:rsidRPr="00983DFD">
        <w:rPr>
          <w:rFonts w:eastAsia="Calibri" w:cs="Calibri"/>
          <w:szCs w:val="20"/>
        </w:rPr>
        <w:t>Individuals who suffer from severe liver or kidney disease and those with hereditary urea cycle disorders may be more sensitive to ammonia exposure (SLR 2022b).</w:t>
      </w:r>
    </w:p>
    <w:p w14:paraId="54D41EBB" w14:textId="46824ED8" w:rsidR="00BD5B3A" w:rsidRPr="00983DFD" w:rsidRDefault="4F1C67D6" w:rsidP="38F360FB">
      <w:pPr>
        <w:spacing w:after="160" w:line="278" w:lineRule="auto"/>
        <w:rPr>
          <w:szCs w:val="20"/>
        </w:rPr>
      </w:pPr>
      <w:r w:rsidRPr="00983DFD">
        <w:rPr>
          <w:szCs w:val="20"/>
        </w:rPr>
        <w:t>Based on the available evidence, ammonia, ammonium hydroxide and ammonium chloride are regarded as posing low carcinogenic and mutagenic concern at environmental exposure levels (NICNAS 2013, 2014</w:t>
      </w:r>
      <w:r w:rsidR="1304DB84" w:rsidRPr="00983DFD">
        <w:rPr>
          <w:szCs w:val="20"/>
        </w:rPr>
        <w:t>)</w:t>
      </w:r>
      <w:r w:rsidR="469F347C" w:rsidRPr="00983DFD">
        <w:rPr>
          <w:szCs w:val="20"/>
        </w:rPr>
        <w:t>.</w:t>
      </w:r>
      <w:r w:rsidR="1386F5F6" w:rsidRPr="00983DFD">
        <w:rPr>
          <w:szCs w:val="20"/>
        </w:rPr>
        <w:t xml:space="preserve"> </w:t>
      </w:r>
      <w:r w:rsidR="115E3FC8" w:rsidRPr="00983DFD">
        <w:rPr>
          <w:szCs w:val="20"/>
        </w:rPr>
        <w:t>T</w:t>
      </w:r>
      <w:r w:rsidR="21F7F436" w:rsidRPr="00983DFD">
        <w:rPr>
          <w:szCs w:val="20"/>
        </w:rPr>
        <w:t xml:space="preserve">he International Agency for Research on Cancer (IARC) </w:t>
      </w:r>
      <w:r w:rsidR="342D1D72" w:rsidRPr="00983DFD">
        <w:rPr>
          <w:szCs w:val="20"/>
        </w:rPr>
        <w:t>has not evaluated or classified ammonia for car</w:t>
      </w:r>
      <w:r w:rsidR="4E8AA939" w:rsidRPr="00983DFD">
        <w:rPr>
          <w:szCs w:val="20"/>
        </w:rPr>
        <w:t>cinogenicity</w:t>
      </w:r>
      <w:r w:rsidR="342D1D72" w:rsidRPr="00983DFD">
        <w:rPr>
          <w:szCs w:val="20"/>
        </w:rPr>
        <w:t>.</w:t>
      </w:r>
    </w:p>
    <w:p w14:paraId="1B4268E0" w14:textId="2AA0F184" w:rsidR="00BD5B3A" w:rsidRPr="00983DFD" w:rsidRDefault="225ECD4E" w:rsidP="00566363">
      <w:pPr>
        <w:spacing w:line="280" w:lineRule="auto"/>
        <w:rPr>
          <w:szCs w:val="20"/>
        </w:rPr>
      </w:pPr>
      <w:r w:rsidRPr="00983DFD">
        <w:rPr>
          <w:szCs w:val="20"/>
        </w:rPr>
        <w:t>Evidence from rodent studies provide some indication that ammonia, when tested at concentrations of 8.4 mg/L and 100 mg/L, may act with cancer-causing compounds to increase the incidence of tumours (US EPA 2005</w:t>
      </w:r>
      <w:r w:rsidR="147176E9" w:rsidRPr="00983DFD">
        <w:rPr>
          <w:szCs w:val="20"/>
        </w:rPr>
        <w:t>;</w:t>
      </w:r>
      <w:r w:rsidRPr="00983DFD">
        <w:rPr>
          <w:szCs w:val="20"/>
        </w:rPr>
        <w:t xml:space="preserve"> Tsujii et al</w:t>
      </w:r>
      <w:r w:rsidR="147176E9" w:rsidRPr="00983DFD">
        <w:rPr>
          <w:szCs w:val="20"/>
        </w:rPr>
        <w:t>.</w:t>
      </w:r>
      <w:r w:rsidRPr="00983DFD">
        <w:rPr>
          <w:szCs w:val="20"/>
        </w:rPr>
        <w:t xml:space="preserve"> 1995</w:t>
      </w:r>
      <w:r w:rsidR="147176E9" w:rsidRPr="00983DFD">
        <w:rPr>
          <w:szCs w:val="20"/>
        </w:rPr>
        <w:t>;</w:t>
      </w:r>
      <w:r w:rsidRPr="00983DFD">
        <w:rPr>
          <w:szCs w:val="20"/>
        </w:rPr>
        <w:t xml:space="preserve"> </w:t>
      </w:r>
      <w:proofErr w:type="spellStart"/>
      <w:r w:rsidRPr="00983DFD">
        <w:rPr>
          <w:szCs w:val="20"/>
        </w:rPr>
        <w:t>Uzvölgyi</w:t>
      </w:r>
      <w:proofErr w:type="spellEnd"/>
      <w:r w:rsidRPr="00983DFD">
        <w:rPr>
          <w:szCs w:val="20"/>
        </w:rPr>
        <w:t xml:space="preserve"> and Boján 1985).</w:t>
      </w:r>
      <w:r w:rsidR="1C7F46F2" w:rsidRPr="00983DFD">
        <w:rPr>
          <w:szCs w:val="20"/>
        </w:rPr>
        <w:t xml:space="preserve"> However, a</w:t>
      </w:r>
      <w:r w:rsidR="071992FA" w:rsidRPr="00983DFD">
        <w:rPr>
          <w:szCs w:val="20"/>
        </w:rPr>
        <w:t>mmonium hydroxide</w:t>
      </w:r>
      <w:r w:rsidR="5BCF1F26" w:rsidRPr="00983DFD">
        <w:rPr>
          <w:szCs w:val="20"/>
        </w:rPr>
        <w:t xml:space="preserve"> administered </w:t>
      </w:r>
      <w:r w:rsidR="1304DB84" w:rsidRPr="00983DFD">
        <w:rPr>
          <w:szCs w:val="20"/>
        </w:rPr>
        <w:t>as a 0.</w:t>
      </w:r>
      <w:r w:rsidR="696E37BF" w:rsidRPr="00983DFD">
        <w:rPr>
          <w:szCs w:val="20"/>
        </w:rPr>
        <w:t>3</w:t>
      </w:r>
      <w:r w:rsidR="1304DB84" w:rsidRPr="00983DFD">
        <w:rPr>
          <w:szCs w:val="20"/>
        </w:rPr>
        <w:t>% solution</w:t>
      </w:r>
      <w:r w:rsidR="5694F9AD" w:rsidRPr="00983DFD">
        <w:rPr>
          <w:szCs w:val="20"/>
        </w:rPr>
        <w:t xml:space="preserve"> (</w:t>
      </w:r>
      <w:r w:rsidR="696E37BF" w:rsidRPr="00983DFD">
        <w:rPr>
          <w:szCs w:val="20"/>
        </w:rPr>
        <w:t>3</w:t>
      </w:r>
      <w:r w:rsidR="5694F9AD" w:rsidRPr="00983DFD">
        <w:rPr>
          <w:szCs w:val="20"/>
        </w:rPr>
        <w:t>000 mg/L)</w:t>
      </w:r>
      <w:r w:rsidR="1304DB84" w:rsidRPr="00983DFD">
        <w:rPr>
          <w:szCs w:val="20"/>
        </w:rPr>
        <w:t xml:space="preserve"> in drinking water</w:t>
      </w:r>
      <w:r w:rsidR="32907734" w:rsidRPr="00983DFD">
        <w:rPr>
          <w:szCs w:val="20"/>
        </w:rPr>
        <w:t xml:space="preserve"> </w:t>
      </w:r>
      <w:r w:rsidR="071992FA" w:rsidRPr="00983DFD">
        <w:rPr>
          <w:szCs w:val="20"/>
        </w:rPr>
        <w:t>did not result in an increase</w:t>
      </w:r>
      <w:r w:rsidR="121C28CE" w:rsidRPr="00983DFD">
        <w:rPr>
          <w:szCs w:val="20"/>
        </w:rPr>
        <w:t>d</w:t>
      </w:r>
      <w:r w:rsidR="071992FA" w:rsidRPr="00983DFD">
        <w:rPr>
          <w:szCs w:val="20"/>
        </w:rPr>
        <w:t xml:space="preserve"> incidence of cancer </w:t>
      </w:r>
      <w:r w:rsidR="5A25E424" w:rsidRPr="00983DFD">
        <w:rPr>
          <w:szCs w:val="20"/>
        </w:rPr>
        <w:t xml:space="preserve">in </w:t>
      </w:r>
      <w:r w:rsidR="071992FA" w:rsidRPr="00983DFD">
        <w:rPr>
          <w:szCs w:val="20"/>
        </w:rPr>
        <w:t>mice over a lifetime</w:t>
      </w:r>
      <w:r w:rsidR="3078E5FC" w:rsidRPr="00983DFD">
        <w:rPr>
          <w:szCs w:val="20"/>
        </w:rPr>
        <w:t xml:space="preserve"> (US EPA 2005; Toth 1972)</w:t>
      </w:r>
      <w:r w:rsidR="071992FA" w:rsidRPr="00983DFD">
        <w:rPr>
          <w:szCs w:val="20"/>
        </w:rPr>
        <w:t>;</w:t>
      </w:r>
      <w:r w:rsidR="1797033D" w:rsidRPr="00983DFD">
        <w:rPr>
          <w:szCs w:val="20"/>
        </w:rPr>
        <w:t xml:space="preserve"> notably this concentration </w:t>
      </w:r>
      <w:r w:rsidR="64E7D24E" w:rsidRPr="00983DFD">
        <w:rPr>
          <w:szCs w:val="20"/>
        </w:rPr>
        <w:t>is</w:t>
      </w:r>
      <w:r w:rsidR="58BF0BAB" w:rsidRPr="00983DFD">
        <w:rPr>
          <w:szCs w:val="20"/>
        </w:rPr>
        <w:t xml:space="preserve"> </w:t>
      </w:r>
      <w:r w:rsidR="6A9584A0" w:rsidRPr="00983DFD">
        <w:rPr>
          <w:szCs w:val="20"/>
        </w:rPr>
        <w:t>greater than</w:t>
      </w:r>
      <w:r w:rsidR="58BF0BAB" w:rsidRPr="00983DFD">
        <w:rPr>
          <w:szCs w:val="20"/>
        </w:rPr>
        <w:t xml:space="preserve"> </w:t>
      </w:r>
      <w:r w:rsidR="69B4664B" w:rsidRPr="00983DFD">
        <w:rPr>
          <w:szCs w:val="20"/>
        </w:rPr>
        <w:t>1</w:t>
      </w:r>
      <w:r w:rsidR="69CF7907" w:rsidRPr="00983DFD">
        <w:rPr>
          <w:szCs w:val="20"/>
        </w:rPr>
        <w:t>400</w:t>
      </w:r>
      <w:r w:rsidR="1797033D" w:rsidRPr="00983DFD">
        <w:rPr>
          <w:szCs w:val="20"/>
        </w:rPr>
        <w:t xml:space="preserve"> times </w:t>
      </w:r>
      <w:r w:rsidR="08EA8D1E" w:rsidRPr="00983DFD">
        <w:rPr>
          <w:szCs w:val="20"/>
        </w:rPr>
        <w:t xml:space="preserve">the ammonia </w:t>
      </w:r>
      <w:r w:rsidR="456327A4" w:rsidRPr="00983DFD">
        <w:rPr>
          <w:szCs w:val="20"/>
        </w:rPr>
        <w:t>aesthetic</w:t>
      </w:r>
      <w:r w:rsidR="08EA8D1E" w:rsidRPr="00983DFD">
        <w:rPr>
          <w:szCs w:val="20"/>
        </w:rPr>
        <w:t>-based guideline value of 0.5 mg/L</w:t>
      </w:r>
      <w:r w:rsidR="4839FAF8" w:rsidRPr="00983DFD">
        <w:rPr>
          <w:szCs w:val="20"/>
        </w:rPr>
        <w:t>.</w:t>
      </w:r>
    </w:p>
    <w:p w14:paraId="5BA64DCB" w14:textId="77777777" w:rsidR="00515AFD" w:rsidRPr="00983DFD" w:rsidRDefault="00515AFD" w:rsidP="00A716B8">
      <w:pPr>
        <w:rPr>
          <w:szCs w:val="20"/>
        </w:rPr>
      </w:pPr>
    </w:p>
    <w:p w14:paraId="3CA1710B" w14:textId="22C4315C" w:rsidR="00A716B8" w:rsidRPr="00983DFD" w:rsidRDefault="00A716B8" w:rsidP="00F70D0C">
      <w:pPr>
        <w:pStyle w:val="Heading2"/>
      </w:pPr>
      <w:r w:rsidRPr="00983DFD">
        <w:t>DERIVATION OF GUIDELINE</w:t>
      </w:r>
    </w:p>
    <w:p w14:paraId="4C49500D" w14:textId="220F50D9" w:rsidR="00581D2B" w:rsidRPr="00983DFD" w:rsidRDefault="22D9C07F" w:rsidP="005870A8">
      <w:pPr>
        <w:rPr>
          <w:szCs w:val="20"/>
        </w:rPr>
      </w:pPr>
      <w:r w:rsidRPr="00983DFD">
        <w:rPr>
          <w:szCs w:val="20"/>
        </w:rPr>
        <w:t xml:space="preserve">Ammonia concentrations above 0.5 mg/L may </w:t>
      </w:r>
      <w:r w:rsidR="3E04ACF5" w:rsidRPr="00983DFD">
        <w:rPr>
          <w:szCs w:val="20"/>
        </w:rPr>
        <w:t>corrode</w:t>
      </w:r>
      <w:r w:rsidRPr="00983DFD">
        <w:rPr>
          <w:szCs w:val="20"/>
        </w:rPr>
        <w:t xml:space="preserve"> copper pipes and fittings or result in nuisance growths of microorganisms</w:t>
      </w:r>
      <w:r w:rsidR="008F485A" w:rsidRPr="00983DFD">
        <w:rPr>
          <w:szCs w:val="20"/>
        </w:rPr>
        <w:t xml:space="preserve"> (SLR 2022</w:t>
      </w:r>
      <w:r w:rsidR="00530DDA" w:rsidRPr="00983DFD">
        <w:rPr>
          <w:szCs w:val="20"/>
        </w:rPr>
        <w:t>b</w:t>
      </w:r>
      <w:r w:rsidR="008F485A" w:rsidRPr="00983DFD">
        <w:rPr>
          <w:szCs w:val="20"/>
        </w:rPr>
        <w:t>)</w:t>
      </w:r>
      <w:r w:rsidRPr="00983DFD">
        <w:rPr>
          <w:szCs w:val="20"/>
        </w:rPr>
        <w:t>. Concentrations of ammonia that may cause health effects are unlikely to occur in drinking water supplies; accordingly, no health-based guideline</w:t>
      </w:r>
      <w:r w:rsidR="75143444" w:rsidRPr="00983DFD">
        <w:rPr>
          <w:szCs w:val="20"/>
        </w:rPr>
        <w:t xml:space="preserve"> value</w:t>
      </w:r>
      <w:r w:rsidRPr="00983DFD">
        <w:rPr>
          <w:szCs w:val="20"/>
        </w:rPr>
        <w:t xml:space="preserve"> is set.</w:t>
      </w:r>
    </w:p>
    <w:p w14:paraId="54F787E3" w14:textId="77777777" w:rsidR="00984D44" w:rsidRPr="00983DFD" w:rsidRDefault="00984D44" w:rsidP="00984D44">
      <w:pPr>
        <w:rPr>
          <w:szCs w:val="20"/>
        </w:rPr>
      </w:pPr>
    </w:p>
    <w:p w14:paraId="5311356F" w14:textId="2B2FAE7A" w:rsidR="004C0309" w:rsidRPr="00983DFD" w:rsidRDefault="004C0309" w:rsidP="00F70D0C">
      <w:pPr>
        <w:pStyle w:val="Heading2"/>
      </w:pPr>
      <w:r w:rsidRPr="00983DFD">
        <w:t>REVIEW HISTORY</w:t>
      </w:r>
    </w:p>
    <w:p w14:paraId="563BC601" w14:textId="6979AC1B" w:rsidR="004C0309" w:rsidRPr="00983DFD" w:rsidRDefault="69215DC4" w:rsidP="004C0309">
      <w:pPr>
        <w:rPr>
          <w:szCs w:val="20"/>
        </w:rPr>
      </w:pPr>
      <w:r w:rsidRPr="00983DFD">
        <w:rPr>
          <w:szCs w:val="20"/>
        </w:rPr>
        <w:t xml:space="preserve">This fact sheet </w:t>
      </w:r>
      <w:r w:rsidR="3C310629" w:rsidRPr="00983DFD">
        <w:rPr>
          <w:szCs w:val="20"/>
        </w:rPr>
        <w:t xml:space="preserve">was </w:t>
      </w:r>
      <w:r w:rsidR="78E20D9E" w:rsidRPr="00983DFD">
        <w:rPr>
          <w:szCs w:val="20"/>
        </w:rPr>
        <w:t>developed</w:t>
      </w:r>
      <w:r w:rsidRPr="00983DFD">
        <w:rPr>
          <w:szCs w:val="20"/>
        </w:rPr>
        <w:t xml:space="preserve"> based on a review of the available evidence completed in </w:t>
      </w:r>
      <w:r w:rsidR="5D5A9198" w:rsidRPr="00983DFD">
        <w:rPr>
          <w:szCs w:val="20"/>
        </w:rPr>
        <w:t>202</w:t>
      </w:r>
      <w:r w:rsidR="4B73D56D" w:rsidRPr="00983DFD">
        <w:rPr>
          <w:szCs w:val="20"/>
        </w:rPr>
        <w:t>1</w:t>
      </w:r>
      <w:r w:rsidR="5D5A9198" w:rsidRPr="00983DFD">
        <w:rPr>
          <w:szCs w:val="20"/>
        </w:rPr>
        <w:t xml:space="preserve"> </w:t>
      </w:r>
      <w:r w:rsidRPr="00983DFD">
        <w:rPr>
          <w:szCs w:val="20"/>
        </w:rPr>
        <w:t>(</w:t>
      </w:r>
      <w:r w:rsidR="4B73D56D" w:rsidRPr="00983DFD">
        <w:rPr>
          <w:szCs w:val="20"/>
        </w:rPr>
        <w:t>SLR 2</w:t>
      </w:r>
      <w:r w:rsidR="3E3EFCCA" w:rsidRPr="00983DFD">
        <w:rPr>
          <w:szCs w:val="20"/>
        </w:rPr>
        <w:t>0</w:t>
      </w:r>
      <w:r w:rsidR="4B73D56D" w:rsidRPr="00983DFD">
        <w:rPr>
          <w:szCs w:val="20"/>
        </w:rPr>
        <w:t>22</w:t>
      </w:r>
      <w:r w:rsidR="3E3EFCCA" w:rsidRPr="00983DFD">
        <w:rPr>
          <w:szCs w:val="20"/>
        </w:rPr>
        <w:t>a,b</w:t>
      </w:r>
      <w:r w:rsidR="28C08F92" w:rsidRPr="00983DFD">
        <w:rPr>
          <w:szCs w:val="20"/>
        </w:rPr>
        <w:t>)</w:t>
      </w:r>
      <w:r w:rsidR="0035167D" w:rsidRPr="00983DFD">
        <w:rPr>
          <w:szCs w:val="20"/>
        </w:rPr>
        <w:t xml:space="preserve"> (refer to </w:t>
      </w:r>
      <w:r w:rsidR="007F3458" w:rsidRPr="00983DFD">
        <w:rPr>
          <w:szCs w:val="20"/>
        </w:rPr>
        <w:t>the relevant</w:t>
      </w:r>
      <w:r w:rsidR="4B661DA2" w:rsidRPr="00983DFD">
        <w:rPr>
          <w:szCs w:val="20"/>
        </w:rPr>
        <w:t xml:space="preserve"> </w:t>
      </w:r>
      <w:r w:rsidRPr="00983DFD">
        <w:rPr>
          <w:szCs w:val="20"/>
        </w:rPr>
        <w:t>Administrati</w:t>
      </w:r>
      <w:r w:rsidR="3E3EFCCA" w:rsidRPr="00983DFD">
        <w:rPr>
          <w:szCs w:val="20"/>
        </w:rPr>
        <w:t>ve</w:t>
      </w:r>
      <w:r w:rsidRPr="00983DFD">
        <w:rPr>
          <w:szCs w:val="20"/>
        </w:rPr>
        <w:t xml:space="preserve"> Report for more information). </w:t>
      </w:r>
    </w:p>
    <w:p w14:paraId="4595D6BF" w14:textId="77777777" w:rsidR="00036813" w:rsidRPr="00983DFD" w:rsidRDefault="00036813" w:rsidP="00A716B8">
      <w:pPr>
        <w:rPr>
          <w:szCs w:val="20"/>
        </w:rPr>
      </w:pPr>
    </w:p>
    <w:p w14:paraId="0E1ACC81" w14:textId="6513D9C2" w:rsidR="00A716B8" w:rsidRPr="00983DFD" w:rsidRDefault="00A716B8" w:rsidP="00F70D0C">
      <w:pPr>
        <w:pStyle w:val="Heading2"/>
      </w:pPr>
      <w:r w:rsidRPr="00983DFD">
        <w:t>REFERENCES</w:t>
      </w:r>
    </w:p>
    <w:p w14:paraId="1426BD8E" w14:textId="7BCC708E" w:rsidR="00281B7C" w:rsidRPr="00983DFD" w:rsidRDefault="00281B7C" w:rsidP="00281B7C">
      <w:pPr>
        <w:rPr>
          <w:szCs w:val="20"/>
        </w:rPr>
      </w:pPr>
      <w:r w:rsidRPr="00983DFD">
        <w:rPr>
          <w:szCs w:val="20"/>
        </w:rPr>
        <w:t>APHA Method 4500-NH3 (199</w:t>
      </w:r>
      <w:r w:rsidR="00EF33B2" w:rsidRPr="00983DFD">
        <w:rPr>
          <w:szCs w:val="20"/>
        </w:rPr>
        <w:t>7</w:t>
      </w:r>
      <w:r w:rsidRPr="00983DFD">
        <w:rPr>
          <w:szCs w:val="20"/>
        </w:rPr>
        <w:t xml:space="preserve">). Nitrogen (ammonia): Phenate method. Standard Methods for the Examination of Water and Wastewater, </w:t>
      </w:r>
      <w:r w:rsidR="0086043C" w:rsidRPr="00983DFD">
        <w:rPr>
          <w:szCs w:val="20"/>
        </w:rPr>
        <w:t xml:space="preserve">24th </w:t>
      </w:r>
      <w:r w:rsidRPr="00983DFD">
        <w:rPr>
          <w:szCs w:val="20"/>
        </w:rPr>
        <w:t>edition. American Public Health Association, Washington.</w:t>
      </w:r>
    </w:p>
    <w:p w14:paraId="4FC0BB7D" w14:textId="2F54E043" w:rsidR="005105A4" w:rsidRPr="00983DFD" w:rsidRDefault="005105A4" w:rsidP="00281B7C">
      <w:pPr>
        <w:rPr>
          <w:szCs w:val="20"/>
        </w:rPr>
      </w:pPr>
      <w:r w:rsidRPr="00983DFD">
        <w:rPr>
          <w:szCs w:val="20"/>
        </w:rPr>
        <w:t xml:space="preserve">ATSDR </w:t>
      </w:r>
      <w:r w:rsidR="004A1B3E" w:rsidRPr="00983DFD">
        <w:rPr>
          <w:szCs w:val="20"/>
        </w:rPr>
        <w:t xml:space="preserve">(Agency for Toxic Substances and Disease Registry) </w:t>
      </w:r>
      <w:r w:rsidRPr="00983DFD">
        <w:rPr>
          <w:szCs w:val="20"/>
        </w:rPr>
        <w:t>(2004). Toxicological Profile for Ammonia. US Department of Health and Human Services, Agency for Toxic Substances and Disease Registry. September 2004.</w:t>
      </w:r>
    </w:p>
    <w:p w14:paraId="7B11FE91" w14:textId="659EE036" w:rsidR="00174275" w:rsidRPr="00983DFD" w:rsidRDefault="00174275" w:rsidP="00174275">
      <w:pPr>
        <w:rPr>
          <w:szCs w:val="20"/>
        </w:rPr>
      </w:pPr>
      <w:r w:rsidRPr="00983DFD">
        <w:rPr>
          <w:szCs w:val="20"/>
        </w:rPr>
        <w:t>EFSA (European Food Safety Authority) (2012). Health risk of ammonium released from water filters. </w:t>
      </w:r>
      <w:r w:rsidR="00710DF9" w:rsidRPr="00983DFD">
        <w:rPr>
          <w:szCs w:val="20"/>
        </w:rPr>
        <w:t>The EFSA Journal (2012) 10 (10): 2918.</w:t>
      </w:r>
    </w:p>
    <w:p w14:paraId="511F2B40" w14:textId="6D06F53D" w:rsidR="00A17BFC" w:rsidRPr="00983DFD" w:rsidRDefault="00A17BFC" w:rsidP="00174275">
      <w:pPr>
        <w:rPr>
          <w:szCs w:val="20"/>
        </w:rPr>
      </w:pPr>
      <w:r w:rsidRPr="00983DFD">
        <w:rPr>
          <w:szCs w:val="20"/>
        </w:rPr>
        <w:lastRenderedPageBreak/>
        <w:t>Health Canada (20</w:t>
      </w:r>
      <w:r w:rsidR="00AF33DE" w:rsidRPr="00983DFD">
        <w:rPr>
          <w:szCs w:val="20"/>
        </w:rPr>
        <w:t>13</w:t>
      </w:r>
      <w:r w:rsidRPr="00983DFD">
        <w:rPr>
          <w:szCs w:val="20"/>
        </w:rPr>
        <w:t>).</w:t>
      </w:r>
      <w:r w:rsidR="00F118F6" w:rsidRPr="00983DFD">
        <w:rPr>
          <w:szCs w:val="20"/>
        </w:rPr>
        <w:t xml:space="preserve"> Guidelines for Canadian Drinking Water Quality: Guideline Technical Document </w:t>
      </w:r>
      <w:r w:rsidR="007A49ED" w:rsidRPr="00983DFD">
        <w:rPr>
          <w:szCs w:val="20"/>
        </w:rPr>
        <w:t>–</w:t>
      </w:r>
      <w:r w:rsidR="00F118F6" w:rsidRPr="00983DFD">
        <w:rPr>
          <w:szCs w:val="20"/>
        </w:rPr>
        <w:t xml:space="preserve"> Ammonia</w:t>
      </w:r>
      <w:r w:rsidR="007A49ED" w:rsidRPr="00983DFD">
        <w:rPr>
          <w:szCs w:val="20"/>
        </w:rPr>
        <w:t>. Health Canada</w:t>
      </w:r>
      <w:r w:rsidR="00F12B92" w:rsidRPr="00983DFD">
        <w:rPr>
          <w:szCs w:val="20"/>
        </w:rPr>
        <w:t>, Ottawa, Ontario.</w:t>
      </w:r>
    </w:p>
    <w:p w14:paraId="6ED1F5F8" w14:textId="0C6BF7C5" w:rsidR="00307B35" w:rsidRPr="00983DFD" w:rsidRDefault="00423C21" w:rsidP="002F6C5A">
      <w:pPr>
        <w:rPr>
          <w:szCs w:val="20"/>
        </w:rPr>
      </w:pPr>
      <w:r w:rsidRPr="00983DFD">
        <w:rPr>
          <w:szCs w:val="20"/>
        </w:rPr>
        <w:t>NICNAS (National Industrial Chemicals Notification Scheme</w:t>
      </w:r>
      <w:r w:rsidR="00307B35" w:rsidRPr="00983DFD">
        <w:rPr>
          <w:szCs w:val="20"/>
        </w:rPr>
        <w:t xml:space="preserve">) (2013). </w:t>
      </w:r>
      <w:r w:rsidR="00104C2D" w:rsidRPr="00983DFD">
        <w:rPr>
          <w:szCs w:val="20"/>
        </w:rPr>
        <w:t>IMAP human health tier II assessment for ammonium chloride</w:t>
      </w:r>
      <w:r w:rsidR="007248BE" w:rsidRPr="00983DFD">
        <w:rPr>
          <w:szCs w:val="20"/>
        </w:rPr>
        <w:t xml:space="preserve"> (CAS Number: 12125-02-9).</w:t>
      </w:r>
    </w:p>
    <w:p w14:paraId="02EA532A" w14:textId="22D209E2" w:rsidR="008E501C" w:rsidRPr="00983DFD" w:rsidRDefault="008E501C" w:rsidP="002F6C5A">
      <w:pPr>
        <w:rPr>
          <w:szCs w:val="20"/>
        </w:rPr>
      </w:pPr>
      <w:r w:rsidRPr="00983DFD">
        <w:rPr>
          <w:szCs w:val="20"/>
        </w:rPr>
        <w:t>NICNAS (National Industrial Chemicals Notification and Assessment Scheme) (2014). IMAP human health tier II assessment for ammonia and ammonium hydroxide (CAS Numbers: 7664-41-7, 1336-21-6</w:t>
      </w:r>
      <w:r w:rsidR="00C5449F" w:rsidRPr="00983DFD">
        <w:rPr>
          <w:szCs w:val="20"/>
        </w:rPr>
        <w:t>)</w:t>
      </w:r>
      <w:r w:rsidRPr="00983DFD">
        <w:rPr>
          <w:szCs w:val="20"/>
        </w:rPr>
        <w:t>.</w:t>
      </w:r>
    </w:p>
    <w:p w14:paraId="28535A44" w14:textId="0B97A089" w:rsidR="00A35AD2" w:rsidRPr="00983DFD" w:rsidRDefault="00A35AD2" w:rsidP="002F6C5A">
      <w:pPr>
        <w:rPr>
          <w:szCs w:val="20"/>
        </w:rPr>
      </w:pPr>
      <w:r w:rsidRPr="00983DFD">
        <w:rPr>
          <w:szCs w:val="20"/>
        </w:rPr>
        <w:t>SLR (202</w:t>
      </w:r>
      <w:r w:rsidR="002A61BB" w:rsidRPr="00983DFD">
        <w:rPr>
          <w:szCs w:val="20"/>
        </w:rPr>
        <w:t>2</w:t>
      </w:r>
      <w:r w:rsidRPr="00983DFD">
        <w:rPr>
          <w:szCs w:val="20"/>
        </w:rPr>
        <w:t xml:space="preserve">a). Evidence Evaluations for Australian Drinking Water Guidelines Chemical Fact Sheets – </w:t>
      </w:r>
      <w:r w:rsidR="002A61BB" w:rsidRPr="00983DFD">
        <w:rPr>
          <w:szCs w:val="20"/>
        </w:rPr>
        <w:t>Ammonia Evaluation Report</w:t>
      </w:r>
      <w:r w:rsidRPr="00983DFD">
        <w:rPr>
          <w:szCs w:val="20"/>
        </w:rPr>
        <w:t xml:space="preserve"> prepared for the National Health and Medical Research Council. SLR Consulting Australia. </w:t>
      </w:r>
      <w:r w:rsidR="002A61BB" w:rsidRPr="00983DFD">
        <w:rPr>
          <w:szCs w:val="20"/>
        </w:rPr>
        <w:t>April</w:t>
      </w:r>
      <w:r w:rsidRPr="00983DFD">
        <w:rPr>
          <w:szCs w:val="20"/>
        </w:rPr>
        <w:t xml:space="preserve"> 202</w:t>
      </w:r>
      <w:r w:rsidR="002A61BB" w:rsidRPr="00983DFD">
        <w:rPr>
          <w:szCs w:val="20"/>
        </w:rPr>
        <w:t>2</w:t>
      </w:r>
      <w:r w:rsidRPr="00983DFD">
        <w:rPr>
          <w:szCs w:val="20"/>
        </w:rPr>
        <w:t>.</w:t>
      </w:r>
    </w:p>
    <w:p w14:paraId="4244965D" w14:textId="7A8C6DE7" w:rsidR="005B1875" w:rsidRPr="00983DFD" w:rsidRDefault="005B1875" w:rsidP="005B1875">
      <w:pPr>
        <w:rPr>
          <w:szCs w:val="20"/>
        </w:rPr>
      </w:pPr>
      <w:r w:rsidRPr="00983DFD">
        <w:rPr>
          <w:szCs w:val="20"/>
        </w:rPr>
        <w:t>SLR (2022</w:t>
      </w:r>
      <w:r w:rsidR="00F10B9C" w:rsidRPr="00983DFD">
        <w:rPr>
          <w:szCs w:val="20"/>
        </w:rPr>
        <w:t>b</w:t>
      </w:r>
      <w:r w:rsidRPr="00983DFD">
        <w:rPr>
          <w:szCs w:val="20"/>
        </w:rPr>
        <w:t>). Evidence Evaluations for Australian Drinking Water Guidelines Chemical Fact Sheets – Ammonia Technical Report prepared for the National Health and Medical Research Council. SLR Consulting Australia. June 2022.</w:t>
      </w:r>
    </w:p>
    <w:p w14:paraId="775CB25F" w14:textId="53925CD6" w:rsidR="00EE1916" w:rsidRPr="00983DFD" w:rsidRDefault="00690FF2" w:rsidP="005B1875">
      <w:pPr>
        <w:rPr>
          <w:szCs w:val="20"/>
        </w:rPr>
      </w:pPr>
      <w:r w:rsidRPr="00983DFD">
        <w:rPr>
          <w:szCs w:val="20"/>
        </w:rPr>
        <w:t>Toth B</w:t>
      </w:r>
      <w:r w:rsidR="000C02EA" w:rsidRPr="00983DFD">
        <w:rPr>
          <w:szCs w:val="20"/>
        </w:rPr>
        <w:t xml:space="preserve"> (1972)</w:t>
      </w:r>
      <w:r w:rsidRPr="00983DFD">
        <w:rPr>
          <w:szCs w:val="20"/>
        </w:rPr>
        <w:t xml:space="preserve">. Hydrazine, methylhydrazine and methylhydrazine sulfate carcinogenesis in Swiss mice. Failure of ammonium hydroxide to interfere in the development of tumors. Int J Cancer. 1972 Jan 15;9(1):109-18. </w:t>
      </w:r>
      <w:proofErr w:type="spellStart"/>
      <w:r w:rsidRPr="00983DFD">
        <w:rPr>
          <w:szCs w:val="20"/>
        </w:rPr>
        <w:t>doi</w:t>
      </w:r>
      <w:proofErr w:type="spellEnd"/>
      <w:r w:rsidRPr="00983DFD">
        <w:rPr>
          <w:szCs w:val="20"/>
        </w:rPr>
        <w:t>: 10.1002/ijc.2910090113. PMID: 5015659.</w:t>
      </w:r>
    </w:p>
    <w:p w14:paraId="75F3349D" w14:textId="386D56AF" w:rsidR="00FA6515" w:rsidRPr="00983DFD" w:rsidRDefault="00FA6515" w:rsidP="005B1875">
      <w:pPr>
        <w:rPr>
          <w:szCs w:val="20"/>
        </w:rPr>
      </w:pPr>
      <w:r w:rsidRPr="00983DFD">
        <w:rPr>
          <w:szCs w:val="20"/>
        </w:rPr>
        <w:t xml:space="preserve">Tsujii M, Kawano S, Tsuji S, Takei Y, Tamura K, </w:t>
      </w:r>
      <w:proofErr w:type="spellStart"/>
      <w:r w:rsidRPr="00983DFD">
        <w:rPr>
          <w:szCs w:val="20"/>
        </w:rPr>
        <w:t>Fusamoto</w:t>
      </w:r>
      <w:proofErr w:type="spellEnd"/>
      <w:r w:rsidRPr="00983DFD">
        <w:rPr>
          <w:szCs w:val="20"/>
        </w:rPr>
        <w:t xml:space="preserve"> H, Kamada T</w:t>
      </w:r>
      <w:r w:rsidR="000C02EA" w:rsidRPr="00983DFD">
        <w:rPr>
          <w:szCs w:val="20"/>
        </w:rPr>
        <w:t xml:space="preserve"> (1995)</w:t>
      </w:r>
      <w:r w:rsidRPr="00983DFD">
        <w:rPr>
          <w:szCs w:val="20"/>
        </w:rPr>
        <w:t xml:space="preserve">. Mechanism for ammonia-induced promotion of gastric carcinogenesis in rats. Carcinogenesis. 1995 Mar;16(3):563-6. </w:t>
      </w:r>
      <w:proofErr w:type="spellStart"/>
      <w:r w:rsidRPr="00983DFD">
        <w:rPr>
          <w:szCs w:val="20"/>
        </w:rPr>
        <w:t>doi</w:t>
      </w:r>
      <w:proofErr w:type="spellEnd"/>
      <w:r w:rsidRPr="00983DFD">
        <w:rPr>
          <w:szCs w:val="20"/>
        </w:rPr>
        <w:t>: 10.1093/</w:t>
      </w:r>
      <w:proofErr w:type="spellStart"/>
      <w:r w:rsidRPr="00983DFD">
        <w:rPr>
          <w:szCs w:val="20"/>
        </w:rPr>
        <w:t>carcin</w:t>
      </w:r>
      <w:proofErr w:type="spellEnd"/>
      <w:r w:rsidRPr="00983DFD">
        <w:rPr>
          <w:szCs w:val="20"/>
        </w:rPr>
        <w:t>/16.3.563. PMID: 7697814.</w:t>
      </w:r>
    </w:p>
    <w:p w14:paraId="63A25B32" w14:textId="77777777" w:rsidR="00FC7CE0" w:rsidRPr="00983DFD" w:rsidRDefault="00B567B2" w:rsidP="00FC7CE0">
      <w:pPr>
        <w:rPr>
          <w:szCs w:val="20"/>
        </w:rPr>
      </w:pPr>
      <w:r w:rsidRPr="00983DFD">
        <w:rPr>
          <w:szCs w:val="20"/>
        </w:rPr>
        <w:t>US EPA Method 350.1 (</w:t>
      </w:r>
      <w:r w:rsidR="003C65D0" w:rsidRPr="00983DFD">
        <w:rPr>
          <w:szCs w:val="20"/>
        </w:rPr>
        <w:t>19</w:t>
      </w:r>
      <w:r w:rsidR="005D0CE6" w:rsidRPr="00983DFD">
        <w:rPr>
          <w:szCs w:val="20"/>
        </w:rPr>
        <w:t>8</w:t>
      </w:r>
      <w:r w:rsidR="003C65D0" w:rsidRPr="00983DFD">
        <w:rPr>
          <w:szCs w:val="20"/>
        </w:rPr>
        <w:t>3</w:t>
      </w:r>
      <w:r w:rsidRPr="00983DFD">
        <w:rPr>
          <w:szCs w:val="20"/>
        </w:rPr>
        <w:t>).</w:t>
      </w:r>
      <w:r w:rsidR="003C5AFD" w:rsidRPr="00983DFD">
        <w:rPr>
          <w:szCs w:val="20"/>
        </w:rPr>
        <w:t xml:space="preserve"> </w:t>
      </w:r>
      <w:r w:rsidR="00952C23" w:rsidRPr="00983DFD">
        <w:rPr>
          <w:szCs w:val="20"/>
        </w:rPr>
        <w:t>Methods for chemical analysis of water and wastes. Ammonia.</w:t>
      </w:r>
      <w:r w:rsidR="007E5967" w:rsidRPr="00983DFD">
        <w:rPr>
          <w:szCs w:val="20"/>
        </w:rPr>
        <w:t xml:space="preserve"> Method 350.1 colorimetric, automated phenate.</w:t>
      </w:r>
      <w:r w:rsidR="00FC7CE0" w:rsidRPr="00983DFD">
        <w:rPr>
          <w:szCs w:val="20"/>
        </w:rPr>
        <w:t xml:space="preserve"> Washington, DC, United States Environmental Protection Agency.</w:t>
      </w:r>
    </w:p>
    <w:p w14:paraId="07761C8E" w14:textId="77777777" w:rsidR="00FC7CE0" w:rsidRPr="00983DFD" w:rsidRDefault="00B567B2" w:rsidP="00FC7CE0">
      <w:pPr>
        <w:rPr>
          <w:szCs w:val="20"/>
        </w:rPr>
      </w:pPr>
      <w:r w:rsidRPr="00983DFD">
        <w:rPr>
          <w:szCs w:val="20"/>
        </w:rPr>
        <w:t>US EPA Method 350.2 (</w:t>
      </w:r>
      <w:r w:rsidR="004E1EE9" w:rsidRPr="00983DFD">
        <w:rPr>
          <w:szCs w:val="20"/>
        </w:rPr>
        <w:t>19</w:t>
      </w:r>
      <w:r w:rsidR="005D0CE6" w:rsidRPr="00983DFD">
        <w:rPr>
          <w:szCs w:val="20"/>
        </w:rPr>
        <w:t>8</w:t>
      </w:r>
      <w:r w:rsidR="004E1EE9" w:rsidRPr="00983DFD">
        <w:rPr>
          <w:szCs w:val="20"/>
        </w:rPr>
        <w:t>3</w:t>
      </w:r>
      <w:r w:rsidRPr="00983DFD">
        <w:rPr>
          <w:szCs w:val="20"/>
        </w:rPr>
        <w:t>).</w:t>
      </w:r>
      <w:r w:rsidR="003C5AFD" w:rsidRPr="00983DFD">
        <w:rPr>
          <w:szCs w:val="20"/>
        </w:rPr>
        <w:t xml:space="preserve"> </w:t>
      </w:r>
      <w:r w:rsidR="00952C23" w:rsidRPr="00983DFD">
        <w:rPr>
          <w:szCs w:val="20"/>
        </w:rPr>
        <w:t>Methods for chemical analysis of water and wastes. Ammonia.</w:t>
      </w:r>
      <w:r w:rsidR="00A33453" w:rsidRPr="00983DFD">
        <w:rPr>
          <w:szCs w:val="20"/>
        </w:rPr>
        <w:t xml:space="preserve"> Method 350.2 </w:t>
      </w:r>
      <w:proofErr w:type="spellStart"/>
      <w:r w:rsidR="00A33453" w:rsidRPr="00983DFD">
        <w:rPr>
          <w:szCs w:val="20"/>
        </w:rPr>
        <w:t>Nessier</w:t>
      </w:r>
      <w:proofErr w:type="spellEnd"/>
      <w:r w:rsidR="00A33453" w:rsidRPr="00983DFD">
        <w:rPr>
          <w:szCs w:val="20"/>
        </w:rPr>
        <w:t xml:space="preserve"> reagent, colorimetric</w:t>
      </w:r>
      <w:r w:rsidR="00A72849" w:rsidRPr="00983DFD">
        <w:rPr>
          <w:szCs w:val="20"/>
        </w:rPr>
        <w:t>, titrimetric; or ammonia specific electrode.</w:t>
      </w:r>
      <w:r w:rsidR="00FC7CE0" w:rsidRPr="00983DFD">
        <w:rPr>
          <w:szCs w:val="20"/>
        </w:rPr>
        <w:t xml:space="preserve"> Washington, DC, United States Environmental Protection Agency.</w:t>
      </w:r>
    </w:p>
    <w:p w14:paraId="764F2C78" w14:textId="77777777" w:rsidR="00FC7CE0" w:rsidRPr="00983DFD" w:rsidRDefault="007D5F50" w:rsidP="00FC7CE0">
      <w:pPr>
        <w:rPr>
          <w:szCs w:val="20"/>
        </w:rPr>
      </w:pPr>
      <w:r w:rsidRPr="00983DFD">
        <w:rPr>
          <w:szCs w:val="20"/>
        </w:rPr>
        <w:t>US EPA Method 350.3 (</w:t>
      </w:r>
      <w:r w:rsidR="004E1EE9" w:rsidRPr="00983DFD">
        <w:rPr>
          <w:szCs w:val="20"/>
        </w:rPr>
        <w:t>19</w:t>
      </w:r>
      <w:r w:rsidR="005D0CE6" w:rsidRPr="00983DFD">
        <w:rPr>
          <w:szCs w:val="20"/>
        </w:rPr>
        <w:t>8</w:t>
      </w:r>
      <w:r w:rsidR="004E1EE9" w:rsidRPr="00983DFD">
        <w:rPr>
          <w:szCs w:val="20"/>
        </w:rPr>
        <w:t>3</w:t>
      </w:r>
      <w:r w:rsidRPr="00983DFD">
        <w:rPr>
          <w:szCs w:val="20"/>
        </w:rPr>
        <w:t>).</w:t>
      </w:r>
      <w:r w:rsidR="00952C23" w:rsidRPr="00983DFD">
        <w:rPr>
          <w:szCs w:val="20"/>
        </w:rPr>
        <w:t xml:space="preserve"> Methods for chemical analysis of water and wastes. Ammonia.</w:t>
      </w:r>
      <w:r w:rsidR="00A72849" w:rsidRPr="00983DFD">
        <w:rPr>
          <w:szCs w:val="20"/>
        </w:rPr>
        <w:t xml:space="preserve"> Method</w:t>
      </w:r>
      <w:r w:rsidR="00FC7CE0" w:rsidRPr="00983DFD">
        <w:rPr>
          <w:szCs w:val="20"/>
        </w:rPr>
        <w:t xml:space="preserve"> 350.3 ion selective electrode. Washington, DC, United States Environmental Protection Agency.</w:t>
      </w:r>
    </w:p>
    <w:p w14:paraId="7E1188D3" w14:textId="77777777" w:rsidR="007D5F50" w:rsidRPr="00983DFD" w:rsidRDefault="007D5F50" w:rsidP="007D5F50">
      <w:pPr>
        <w:rPr>
          <w:szCs w:val="20"/>
        </w:rPr>
      </w:pPr>
      <w:r w:rsidRPr="00983DFD">
        <w:rPr>
          <w:szCs w:val="20"/>
        </w:rPr>
        <w:t>US EPA Method 1689 (2001). Ammonia-N in water and biosolids by ion-selective electrode potentiometry with preliminary distillation. Method 1689. Washington, DC, United States Environmental Protection Agency.</w:t>
      </w:r>
    </w:p>
    <w:p w14:paraId="01BB13AC" w14:textId="77777777" w:rsidR="007D5F50" w:rsidRPr="00983DFD" w:rsidRDefault="007D5F50" w:rsidP="007D5F50">
      <w:pPr>
        <w:rPr>
          <w:szCs w:val="20"/>
        </w:rPr>
      </w:pPr>
      <w:r w:rsidRPr="00983DFD">
        <w:rPr>
          <w:szCs w:val="20"/>
        </w:rPr>
        <w:t>US EPA Method 1690 (2001). Ammonia-N in water and biosolids by automated colorimetry with preliminary distillation. Method 1690. Washington, DC, United States Environmental Protection Agency.</w:t>
      </w:r>
    </w:p>
    <w:p w14:paraId="7776628F" w14:textId="250CEFFF" w:rsidR="009002C9" w:rsidRPr="00983DFD" w:rsidRDefault="009002C9" w:rsidP="00174275">
      <w:pPr>
        <w:rPr>
          <w:szCs w:val="20"/>
        </w:rPr>
      </w:pPr>
      <w:r w:rsidRPr="00983DFD">
        <w:rPr>
          <w:szCs w:val="20"/>
        </w:rPr>
        <w:t>US EPA (2005)</w:t>
      </w:r>
      <w:r w:rsidR="00714CED" w:rsidRPr="00983DFD">
        <w:rPr>
          <w:szCs w:val="20"/>
        </w:rPr>
        <w:t>.</w:t>
      </w:r>
      <w:r w:rsidR="0068303E" w:rsidRPr="00983DFD">
        <w:rPr>
          <w:szCs w:val="20"/>
        </w:rPr>
        <w:t xml:space="preserve"> </w:t>
      </w:r>
      <w:r w:rsidR="001D4B8F" w:rsidRPr="00983DFD">
        <w:rPr>
          <w:szCs w:val="20"/>
        </w:rPr>
        <w:t xml:space="preserve">Provisional Peer Reviewed Toxicity Values for Ammonia (Various CASRNs). </w:t>
      </w:r>
      <w:r w:rsidR="007F4C1B" w:rsidRPr="00983DFD">
        <w:rPr>
          <w:szCs w:val="20"/>
        </w:rPr>
        <w:t>United States Environmental Protection Agency.</w:t>
      </w:r>
    </w:p>
    <w:p w14:paraId="6E37B747" w14:textId="3FA8C6FB" w:rsidR="00FA6515" w:rsidRPr="00983DFD" w:rsidRDefault="00FA6515" w:rsidP="00174275">
      <w:pPr>
        <w:rPr>
          <w:szCs w:val="20"/>
        </w:rPr>
      </w:pPr>
      <w:proofErr w:type="spellStart"/>
      <w:r w:rsidRPr="00983DFD">
        <w:rPr>
          <w:szCs w:val="20"/>
        </w:rPr>
        <w:t>Uzvölgyi</w:t>
      </w:r>
      <w:proofErr w:type="spellEnd"/>
      <w:r w:rsidRPr="00983DFD">
        <w:rPr>
          <w:szCs w:val="20"/>
        </w:rPr>
        <w:t xml:space="preserve"> E, Boján F</w:t>
      </w:r>
      <w:r w:rsidR="000C02EA" w:rsidRPr="00983DFD">
        <w:rPr>
          <w:szCs w:val="20"/>
        </w:rPr>
        <w:t xml:space="preserve"> (1985)</w:t>
      </w:r>
      <w:r w:rsidRPr="00983DFD">
        <w:rPr>
          <w:szCs w:val="20"/>
        </w:rPr>
        <w:t xml:space="preserve">. In vivo formation of a carcinogenic substance from diethyl </w:t>
      </w:r>
      <w:proofErr w:type="spellStart"/>
      <w:r w:rsidRPr="00983DFD">
        <w:rPr>
          <w:szCs w:val="20"/>
        </w:rPr>
        <w:t>pyrocarbonate</w:t>
      </w:r>
      <w:proofErr w:type="spellEnd"/>
      <w:r w:rsidRPr="00983DFD">
        <w:rPr>
          <w:szCs w:val="20"/>
        </w:rPr>
        <w:t xml:space="preserve"> in the presence of ammonia. Arch Toxicol Suppl. 1985;8:490-3. </w:t>
      </w:r>
      <w:proofErr w:type="spellStart"/>
      <w:r w:rsidRPr="00983DFD">
        <w:rPr>
          <w:szCs w:val="20"/>
        </w:rPr>
        <w:t>doi</w:t>
      </w:r>
      <w:proofErr w:type="spellEnd"/>
      <w:r w:rsidRPr="00983DFD">
        <w:rPr>
          <w:szCs w:val="20"/>
        </w:rPr>
        <w:t>: 10.1007/978-3-642-69928-3_115. PMID: 3868380.</w:t>
      </w:r>
    </w:p>
    <w:p w14:paraId="34218CAF" w14:textId="18510696" w:rsidR="00174275" w:rsidRPr="00983DFD" w:rsidRDefault="00174275" w:rsidP="00174275">
      <w:pPr>
        <w:rPr>
          <w:szCs w:val="20"/>
        </w:rPr>
      </w:pPr>
      <w:r w:rsidRPr="00983DFD">
        <w:rPr>
          <w:szCs w:val="20"/>
        </w:rPr>
        <w:t>WHO (2003). Ammonia in Drinking Water. Background document for development of WHO Guidelines for Drinking-water Quality. World Health Organization.</w:t>
      </w:r>
    </w:p>
    <w:sectPr w:rsidR="00174275" w:rsidRPr="00983DFD" w:rsidSect="00566363">
      <w:headerReference w:type="even" r:id="rId12"/>
      <w:headerReference w:type="default" r:id="rId13"/>
      <w:footerReference w:type="even" r:id="rId14"/>
      <w:footerReference w:type="default" r:id="rId15"/>
      <w:headerReference w:type="first" r:id="rId16"/>
      <w:footerReference w:type="first" r:id="rId17"/>
      <w:pgSz w:w="11906" w:h="16838" w:code="9"/>
      <w:pgMar w:top="1814" w:right="1134" w:bottom="1134" w:left="90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5B5E" w14:textId="77777777" w:rsidR="002431A0" w:rsidRDefault="002431A0" w:rsidP="007A386A">
      <w:pPr>
        <w:spacing w:after="0" w:line="240" w:lineRule="auto"/>
      </w:pPr>
      <w:r>
        <w:separator/>
      </w:r>
    </w:p>
  </w:endnote>
  <w:endnote w:type="continuationSeparator" w:id="0">
    <w:p w14:paraId="323AA9B7" w14:textId="77777777" w:rsidR="002431A0" w:rsidRDefault="002431A0" w:rsidP="007A386A">
      <w:pPr>
        <w:spacing w:after="0" w:line="240" w:lineRule="auto"/>
      </w:pPr>
      <w:r>
        <w:continuationSeparator/>
      </w:r>
    </w:p>
  </w:endnote>
  <w:endnote w:type="continuationNotice" w:id="1">
    <w:p w14:paraId="49A75250" w14:textId="77777777" w:rsidR="002431A0" w:rsidRDefault="002431A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Gill Sans MT">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DFF8" w14:textId="4F4457A0" w:rsidR="0089396E" w:rsidRDefault="0089396E">
    <w:pPr>
      <w:pStyle w:val="Footer"/>
    </w:pPr>
    <w:r>
      <w:rPr>
        <w:noProof/>
      </w:rPr>
      <mc:AlternateContent>
        <mc:Choice Requires="wps">
          <w:drawing>
            <wp:anchor distT="0" distB="0" distL="0" distR="0" simplePos="0" relativeHeight="251658752" behindDoc="0" locked="0" layoutInCell="1" allowOverlap="1" wp14:anchorId="0BE273B0" wp14:editId="45222A9B">
              <wp:simplePos x="635" y="635"/>
              <wp:positionH relativeFrom="page">
                <wp:align>left</wp:align>
              </wp:positionH>
              <wp:positionV relativeFrom="page">
                <wp:align>bottom</wp:align>
              </wp:positionV>
              <wp:extent cx="772795" cy="444500"/>
              <wp:effectExtent l="0" t="0" r="8255" b="0"/>
              <wp:wrapNone/>
              <wp:docPr id="7429257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51A71B33" w14:textId="12CB479A" w:rsidR="0089396E" w:rsidRPr="0089396E" w:rsidRDefault="0089396E" w:rsidP="0089396E">
                          <w:pPr>
                            <w:spacing w:after="0"/>
                            <w:rPr>
                              <w:rFonts w:ascii="Aptos" w:eastAsia="Aptos" w:hAnsi="Aptos" w:cs="Aptos"/>
                              <w:noProof/>
                              <w:color w:val="000000"/>
                              <w:szCs w:val="20"/>
                            </w:rPr>
                          </w:pPr>
                          <w:r w:rsidRPr="0089396E">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E273B0" id="_x0000_t202" coordsize="21600,21600" o:spt="202" path="m,l,21600r21600,l21600,xe">
              <v:stroke joinstyle="miter"/>
              <v:path gradientshapeok="t" o:connecttype="rect"/>
            </v:shapetype>
            <v:shape id="Text Box 5" o:spid="_x0000_s1028" type="#_x0000_t202" alt="OFFICIAL" style="position:absolute;margin-left:0;margin-top:0;width:60.85pt;height:3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ouFAIAACE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" filled="f" stroked="f">
              <v:textbox style="mso-fit-shape-to-text:t" inset="20pt,0,0,15pt">
                <w:txbxContent>
                  <w:p w14:paraId="51A71B33" w14:textId="12CB479A" w:rsidR="0089396E" w:rsidRPr="0089396E" w:rsidRDefault="0089396E" w:rsidP="0089396E">
                    <w:pPr>
                      <w:spacing w:after="0"/>
                      <w:rPr>
                        <w:rFonts w:ascii="Aptos" w:eastAsia="Aptos" w:hAnsi="Aptos" w:cs="Aptos"/>
                        <w:noProof/>
                        <w:color w:val="000000"/>
                        <w:szCs w:val="20"/>
                      </w:rPr>
                    </w:pPr>
                    <w:r w:rsidRPr="0089396E">
                      <w:rPr>
                        <w:rFonts w:ascii="Aptos" w:eastAsia="Aptos" w:hAnsi="Aptos" w:cs="Aptos"/>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tblBorders>
      <w:tblLayout w:type="fixed"/>
      <w:tblLook w:val="0620" w:firstRow="1" w:lastRow="0" w:firstColumn="0" w:lastColumn="0" w:noHBand="1" w:noVBand="1"/>
    </w:tblPr>
    <w:tblGrid>
      <w:gridCol w:w="1736"/>
      <w:gridCol w:w="7422"/>
      <w:gridCol w:w="1366"/>
    </w:tblGrid>
    <w:tr w:rsidR="00566363" w:rsidRPr="00FF1AAF" w14:paraId="29077AAF" w14:textId="77777777" w:rsidTr="00E45881">
      <w:tc>
        <w:tcPr>
          <w:tcW w:w="1736" w:type="dxa"/>
          <w:tcBorders>
            <w:top w:val="nil"/>
            <w:bottom w:val="single" w:sz="8" w:space="0" w:color="4BACC6"/>
          </w:tcBorders>
        </w:tcPr>
        <w:p w14:paraId="281114AD" w14:textId="77777777" w:rsidR="00566363" w:rsidRPr="00FF1AAF" w:rsidRDefault="00566363" w:rsidP="00566363">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32530418" w14:textId="77777777" w:rsidR="00566363" w:rsidRPr="00FF1AAF" w:rsidRDefault="00566363" w:rsidP="00566363">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35D0DEFE" w14:textId="77777777" w:rsidR="00566363" w:rsidRPr="00FF1AAF" w:rsidRDefault="00566363" w:rsidP="00566363">
          <w:pPr>
            <w:pStyle w:val="Footer"/>
            <w:tabs>
              <w:tab w:val="clear" w:pos="4513"/>
              <w:tab w:val="clear" w:pos="9026"/>
              <w:tab w:val="center" w:pos="7230"/>
              <w:tab w:val="right" w:pos="10206"/>
            </w:tabs>
            <w:rPr>
              <w:rFonts w:ascii="Gotham Book" w:hAnsi="Gotham Book" w:cs="Arial"/>
              <w:sz w:val="18"/>
            </w:rPr>
          </w:pPr>
        </w:p>
      </w:tc>
    </w:tr>
    <w:tr w:rsidR="00566363" w:rsidRPr="00FF1AAF" w14:paraId="0CEC05D8" w14:textId="77777777" w:rsidTr="00E45881">
      <w:tc>
        <w:tcPr>
          <w:tcW w:w="1736" w:type="dxa"/>
          <w:tcBorders>
            <w:top w:val="single" w:sz="8" w:space="0" w:color="4BACC6"/>
          </w:tcBorders>
        </w:tcPr>
        <w:p w14:paraId="1EFA5F32" w14:textId="77777777" w:rsidR="00566363" w:rsidRPr="00FF1AAF" w:rsidRDefault="00566363" w:rsidP="00566363">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0622CFEB" w14:textId="77777777" w:rsidR="00566363" w:rsidRPr="00FF1AAF" w:rsidRDefault="00566363" w:rsidP="00566363">
          <w:pPr>
            <w:pStyle w:val="SecurityDLM"/>
            <w:spacing w:after="0" w:line="240" w:lineRule="auto"/>
            <w:jc w:val="right"/>
            <w:rPr>
              <w:rFonts w:cs="Arial"/>
              <w:sz w:val="18"/>
            </w:rPr>
          </w:pPr>
          <w:r w:rsidRPr="00190E19">
            <w:rPr>
              <w:color w:val="000000" w:themeColor="text1"/>
            </w:rPr>
            <w:t>[public consultation draft – April 2026]</w:t>
          </w:r>
        </w:p>
      </w:tc>
      <w:tc>
        <w:tcPr>
          <w:tcW w:w="1366" w:type="dxa"/>
          <w:tcBorders>
            <w:top w:val="single" w:sz="8" w:space="0" w:color="4BACC6"/>
          </w:tcBorders>
        </w:tcPr>
        <w:p w14:paraId="008F1A2E" w14:textId="77777777" w:rsidR="00566363" w:rsidRPr="00FF1AAF" w:rsidRDefault="00566363" w:rsidP="00566363">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55A8EC9C" wp14:editId="4C8A0A67">
                <wp:extent cx="617855" cy="380365"/>
                <wp:effectExtent l="0" t="0" r="0" b="635"/>
                <wp:docPr id="107819971" name="Picture 107819971"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14A958E0" w14:textId="7D5C8AE1" w:rsidR="0022668B" w:rsidRPr="00566363" w:rsidRDefault="0022668B" w:rsidP="00566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tblBorders>
      <w:tblLayout w:type="fixed"/>
      <w:tblLook w:val="0620" w:firstRow="1" w:lastRow="0" w:firstColumn="0" w:lastColumn="0" w:noHBand="1" w:noVBand="1"/>
    </w:tblPr>
    <w:tblGrid>
      <w:gridCol w:w="1736"/>
      <w:gridCol w:w="7422"/>
      <w:gridCol w:w="1366"/>
    </w:tblGrid>
    <w:tr w:rsidR="00566363" w:rsidRPr="00FF1AAF" w14:paraId="158FF913" w14:textId="77777777" w:rsidTr="00E45881">
      <w:tc>
        <w:tcPr>
          <w:tcW w:w="1736" w:type="dxa"/>
          <w:tcBorders>
            <w:top w:val="nil"/>
            <w:bottom w:val="single" w:sz="8" w:space="0" w:color="4BACC6"/>
          </w:tcBorders>
        </w:tcPr>
        <w:p w14:paraId="7EDEC758" w14:textId="77777777" w:rsidR="00566363" w:rsidRPr="00FF1AAF" w:rsidRDefault="00566363" w:rsidP="00566363">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43927687" w14:textId="77777777" w:rsidR="00566363" w:rsidRPr="00FF1AAF" w:rsidRDefault="00566363" w:rsidP="00566363">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64D9E0BF" w14:textId="77777777" w:rsidR="00566363" w:rsidRPr="00FF1AAF" w:rsidRDefault="00566363" w:rsidP="00566363">
          <w:pPr>
            <w:pStyle w:val="Footer"/>
            <w:tabs>
              <w:tab w:val="clear" w:pos="4513"/>
              <w:tab w:val="clear" w:pos="9026"/>
              <w:tab w:val="center" w:pos="7230"/>
              <w:tab w:val="right" w:pos="10206"/>
            </w:tabs>
            <w:rPr>
              <w:rFonts w:ascii="Gotham Book" w:hAnsi="Gotham Book" w:cs="Arial"/>
              <w:sz w:val="18"/>
            </w:rPr>
          </w:pPr>
        </w:p>
      </w:tc>
    </w:tr>
    <w:tr w:rsidR="00566363" w:rsidRPr="00FF1AAF" w14:paraId="507088DF" w14:textId="77777777" w:rsidTr="00E45881">
      <w:tc>
        <w:tcPr>
          <w:tcW w:w="1736" w:type="dxa"/>
          <w:tcBorders>
            <w:top w:val="single" w:sz="8" w:space="0" w:color="4BACC6"/>
          </w:tcBorders>
        </w:tcPr>
        <w:p w14:paraId="4F5300C7" w14:textId="77777777" w:rsidR="00566363" w:rsidRPr="00FF1AAF" w:rsidRDefault="00566363" w:rsidP="00566363">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3E51B8F2" w14:textId="77777777" w:rsidR="00566363" w:rsidRPr="00FF1AAF" w:rsidRDefault="00566363" w:rsidP="00566363">
          <w:pPr>
            <w:pStyle w:val="SecurityDLM"/>
            <w:spacing w:after="0" w:line="240" w:lineRule="auto"/>
            <w:jc w:val="right"/>
            <w:rPr>
              <w:rFonts w:cs="Arial"/>
              <w:sz w:val="18"/>
            </w:rPr>
          </w:pPr>
          <w:r w:rsidRPr="00190E19">
            <w:rPr>
              <w:color w:val="000000" w:themeColor="text1"/>
            </w:rPr>
            <w:t>[public consultation draft – April 2026]</w:t>
          </w:r>
        </w:p>
      </w:tc>
      <w:tc>
        <w:tcPr>
          <w:tcW w:w="1366" w:type="dxa"/>
          <w:tcBorders>
            <w:top w:val="single" w:sz="8" w:space="0" w:color="4BACC6"/>
          </w:tcBorders>
        </w:tcPr>
        <w:p w14:paraId="6030EFE8" w14:textId="77777777" w:rsidR="00566363" w:rsidRPr="00FF1AAF" w:rsidRDefault="00566363" w:rsidP="00566363">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083FBAF1" wp14:editId="0FF3608F">
                <wp:extent cx="617855" cy="380365"/>
                <wp:effectExtent l="0" t="0" r="0" b="635"/>
                <wp:docPr id="2091506560" name="Picture 209150656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3F49BBF0" w14:textId="166F5FA4" w:rsidR="0022668B" w:rsidRPr="00665D5F" w:rsidRDefault="0022668B" w:rsidP="00566363">
    <w:pPr>
      <w:pStyle w:val="NormalIndent5mm"/>
      <w:tabs>
        <w:tab w:val="left" w:pos="2176"/>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685B" w14:textId="77777777" w:rsidR="002431A0" w:rsidRDefault="002431A0" w:rsidP="007A386A">
      <w:pPr>
        <w:spacing w:after="0" w:line="240" w:lineRule="auto"/>
      </w:pPr>
      <w:bookmarkStart w:id="0" w:name="_Hlk117246802"/>
      <w:bookmarkEnd w:id="0"/>
      <w:r>
        <w:separator/>
      </w:r>
    </w:p>
  </w:footnote>
  <w:footnote w:type="continuationSeparator" w:id="0">
    <w:p w14:paraId="0EEB8429" w14:textId="77777777" w:rsidR="002431A0" w:rsidRDefault="002431A0" w:rsidP="007A386A">
      <w:pPr>
        <w:spacing w:after="0" w:line="240" w:lineRule="auto"/>
      </w:pPr>
      <w:r>
        <w:continuationSeparator/>
      </w:r>
    </w:p>
  </w:footnote>
  <w:footnote w:type="continuationNotice" w:id="1">
    <w:p w14:paraId="52B80F48" w14:textId="77777777" w:rsidR="002431A0" w:rsidRDefault="002431A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0272" w14:textId="127197EF" w:rsidR="0089396E" w:rsidRDefault="0089396E">
    <w:pPr>
      <w:pStyle w:val="Header"/>
    </w:pPr>
    <w:r>
      <w:rPr>
        <w:noProof/>
      </w:rPr>
      <mc:AlternateContent>
        <mc:Choice Requires="wps">
          <w:drawing>
            <wp:anchor distT="0" distB="0" distL="0" distR="0" simplePos="0" relativeHeight="251657728" behindDoc="0" locked="0" layoutInCell="1" allowOverlap="1" wp14:anchorId="2ADE5E1A" wp14:editId="4112970F">
              <wp:simplePos x="635" y="635"/>
              <wp:positionH relativeFrom="page">
                <wp:align>left</wp:align>
              </wp:positionH>
              <wp:positionV relativeFrom="page">
                <wp:align>top</wp:align>
              </wp:positionV>
              <wp:extent cx="772795" cy="444500"/>
              <wp:effectExtent l="0" t="0" r="8255" b="12700"/>
              <wp:wrapNone/>
              <wp:docPr id="20055704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5AAB3CDC" w14:textId="764AA1A7" w:rsidR="0089396E" w:rsidRPr="0089396E" w:rsidRDefault="0089396E" w:rsidP="0089396E">
                          <w:pPr>
                            <w:spacing w:after="0"/>
                            <w:rPr>
                              <w:rFonts w:ascii="Aptos" w:eastAsia="Aptos" w:hAnsi="Aptos" w:cs="Aptos"/>
                              <w:noProof/>
                              <w:color w:val="000000"/>
                              <w:szCs w:val="20"/>
                            </w:rPr>
                          </w:pPr>
                          <w:r w:rsidRPr="0089396E">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DE5E1A" id="_x0000_t202" coordsize="21600,21600" o:spt="202" path="m,l,21600r21600,l21600,xe">
              <v:stroke joinstyle="miter"/>
              <v:path gradientshapeok="t" o:connecttype="rect"/>
            </v:shapetype>
            <v:shape id="Text Box 2" o:spid="_x0000_s1026" type="#_x0000_t202" alt="OFFICIAL" style="position:absolute;margin-left:0;margin-top:0;width:60.85pt;height:35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" filled="f" stroked="f">
              <v:textbox style="mso-fit-shape-to-text:t" inset="20pt,15pt,0,0">
                <w:txbxContent>
                  <w:p w14:paraId="5AAB3CDC" w14:textId="764AA1A7" w:rsidR="0089396E" w:rsidRPr="0089396E" w:rsidRDefault="0089396E" w:rsidP="0089396E">
                    <w:pPr>
                      <w:spacing w:after="0"/>
                      <w:rPr>
                        <w:rFonts w:ascii="Aptos" w:eastAsia="Aptos" w:hAnsi="Aptos" w:cs="Aptos"/>
                        <w:noProof/>
                        <w:color w:val="000000"/>
                        <w:szCs w:val="20"/>
                      </w:rPr>
                    </w:pPr>
                    <w:r w:rsidRPr="0089396E">
                      <w:rPr>
                        <w:rFonts w:ascii="Aptos" w:eastAsia="Aptos" w:hAnsi="Aptos" w:cs="Aptos"/>
                        <w:noProof/>
                        <w:color w:val="00000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8E48" w14:textId="3B6C7AA0" w:rsidR="003C7DB2" w:rsidRDefault="004E5CF7" w:rsidP="006F305F">
    <w:pPr>
      <w:pStyle w:val="SecurityDLM"/>
    </w:pPr>
    <w:r>
      <w:rPr>
        <w:noProof/>
      </w:rPr>
      <w:drawing>
        <wp:anchor distT="0" distB="0" distL="114300" distR="114300" simplePos="0" relativeHeight="251656704" behindDoc="1" locked="0" layoutInCell="1" allowOverlap="1" wp14:anchorId="79BA94AD" wp14:editId="4BA90F7C">
          <wp:simplePos x="0" y="0"/>
          <wp:positionH relativeFrom="margin">
            <wp:align>right</wp:align>
          </wp:positionH>
          <wp:positionV relativeFrom="paragraph">
            <wp:posOffset>158612</wp:posOffset>
          </wp:positionV>
          <wp:extent cx="755640" cy="755640"/>
          <wp:effectExtent l="0" t="0" r="6985" b="6985"/>
          <wp:wrapTight wrapText="bothSides">
            <wp:wrapPolygon edited="0">
              <wp:start x="0" y="0"/>
              <wp:lineTo x="0" y="21255"/>
              <wp:lineTo x="21255" y="21255"/>
              <wp:lineTo x="21255" y="0"/>
              <wp:lineTo x="0" y="0"/>
            </wp:wrapPolygon>
          </wp:wrapTight>
          <wp:docPr id="968596604" name="Picture 968596604"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anchor>
      </w:drawing>
    </w:r>
    <w:r>
      <w:t>OFFICIAL</w:t>
    </w:r>
  </w:p>
  <w:p w14:paraId="1A4732F4" w14:textId="33E37D54" w:rsidR="0022668B" w:rsidRPr="00A7117A" w:rsidRDefault="00566363" w:rsidP="003C7DB2">
    <w:pPr>
      <w:pStyle w:val="NormalIndent5mm"/>
      <w:jc w:val="right"/>
      <w:rPr>
        <w:noProof/>
      </w:rPr>
    </w:pPr>
    <w:r>
      <w:rPr>
        <w:noProof/>
      </w:rPr>
      <w:t>[PUBLIC CONSULTATION DRAFT – 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F97F" w14:textId="5825E13C" w:rsidR="00133DD8" w:rsidRDefault="00000000" w:rsidP="00A716B8">
    <w:pPr>
      <w:pStyle w:val="SecurityDLM"/>
    </w:pPr>
    <w:sdt>
      <w:sdtPr>
        <w:id w:val="-1856409734"/>
        <w:docPartObj>
          <w:docPartGallery w:val="Watermarks"/>
          <w:docPartUnique/>
        </w:docPartObj>
      </w:sdtPr>
      <w:sdtContent>
        <w:r>
          <w:rPr>
            <w:noProof/>
          </w:rPr>
          <w:pict w14:anchorId="35822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716B8">
      <w:rPr>
        <w:noProof/>
      </w:rPr>
      <w:drawing>
        <wp:anchor distT="0" distB="0" distL="114300" distR="114300" simplePos="0" relativeHeight="251655680" behindDoc="0" locked="0" layoutInCell="1" allowOverlap="1" wp14:anchorId="3D5298EA" wp14:editId="40441D4C">
          <wp:simplePos x="0" y="0"/>
          <wp:positionH relativeFrom="margin">
            <wp:align>right</wp:align>
          </wp:positionH>
          <wp:positionV relativeFrom="paragraph">
            <wp:posOffset>158418</wp:posOffset>
          </wp:positionV>
          <wp:extent cx="755015" cy="755015"/>
          <wp:effectExtent l="0" t="0" r="6985" b="6985"/>
          <wp:wrapSquare wrapText="bothSides"/>
          <wp:docPr id="2078016108" name="Picture 2078016108"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MRC-LH-SQ-Logo-Blue.png"/>
                  <pic:cNvPicPr/>
                </pic:nvPicPr>
                <pic:blipFill>
                  <a:blip r:embed="rId1">
                    <a:extLst>
                      <a:ext uri="{28A0092B-C50C-407E-A947-70E740481C1C}">
                        <a14:useLocalDpi xmlns:a14="http://schemas.microsoft.com/office/drawing/2010/main" val="0"/>
                      </a:ext>
                    </a:extLst>
                  </a:blip>
                  <a:stretch>
                    <a:fillRect/>
                  </a:stretch>
                </pic:blipFill>
                <pic:spPr>
                  <a:xfrm>
                    <a:off x="0" y="0"/>
                    <a:ext cx="755015" cy="755015"/>
                  </a:xfrm>
                  <a:prstGeom prst="rect">
                    <a:avLst/>
                  </a:prstGeom>
                </pic:spPr>
              </pic:pic>
            </a:graphicData>
          </a:graphic>
        </wp:anchor>
      </w:drawing>
    </w:r>
    <w:r w:rsidR="00A716B8">
      <w:t>OFFICIAL</w:t>
    </w:r>
  </w:p>
  <w:p w14:paraId="767F2EEE" w14:textId="77777777" w:rsidR="00A716B8" w:rsidRDefault="00A716B8" w:rsidP="00A716B8">
    <w:pPr>
      <w:pStyle w:val="SecurityDLM"/>
    </w:pPr>
  </w:p>
  <w:p w14:paraId="73D6030A" w14:textId="77777777" w:rsidR="00A716B8" w:rsidRDefault="00A716B8" w:rsidP="00A716B8">
    <w:pPr>
      <w:pStyle w:val="SecurityDLM"/>
    </w:pPr>
  </w:p>
  <w:p w14:paraId="44EF53E8" w14:textId="77777777" w:rsidR="00A716B8" w:rsidRDefault="00A716B8" w:rsidP="00A716B8">
    <w:pPr>
      <w:pStyle w:val="SecurityDLM"/>
    </w:pPr>
  </w:p>
  <w:p w14:paraId="4C0670A8" w14:textId="77777777" w:rsidR="00A716B8" w:rsidRDefault="00A716B8" w:rsidP="00A716B8">
    <w:pPr>
      <w:pStyle w:val="SecurityDLM"/>
    </w:pPr>
  </w:p>
  <w:p w14:paraId="1CA0B1B5" w14:textId="77777777" w:rsidR="00A716B8" w:rsidRDefault="00A716B8" w:rsidP="00A716B8">
    <w:pPr>
      <w:pStyle w:val="SecurityDLM"/>
    </w:pPr>
  </w:p>
  <w:p w14:paraId="0914C30F" w14:textId="236BA744" w:rsidR="00E41B08" w:rsidRDefault="00E41B08" w:rsidP="004E5CF7">
    <w:pPr>
      <w:pStyle w:val="SecurityDLM"/>
      <w:spacing w:line="240" w:lineRule="auto"/>
      <w:jc w:val="left"/>
      <w:rPr>
        <w:sz w:val="24"/>
        <w:szCs w:val="22"/>
      </w:rPr>
    </w:pPr>
    <w:r>
      <w:rPr>
        <w:sz w:val="24"/>
        <w:szCs w:val="22"/>
      </w:rPr>
      <w:t xml:space="preserve">PHYSICAL AND CHEMICAL </w:t>
    </w:r>
    <w:r w:rsidR="003501E3">
      <w:rPr>
        <w:sz w:val="24"/>
        <w:szCs w:val="22"/>
      </w:rPr>
      <w:t>CHARACTERISTICS</w:t>
    </w:r>
  </w:p>
  <w:p w14:paraId="14B0EFCE" w14:textId="73FCAEF2" w:rsidR="00A716B8" w:rsidRPr="004E5CF7" w:rsidRDefault="00A716B8" w:rsidP="004E5CF7">
    <w:pPr>
      <w:pStyle w:val="SecurityDLM"/>
      <w:spacing w:line="240" w:lineRule="auto"/>
      <w:jc w:val="left"/>
      <w:rPr>
        <w:sz w:val="24"/>
        <w:szCs w:val="22"/>
      </w:rPr>
    </w:pPr>
    <w:r w:rsidRPr="004E5CF7">
      <w:rPr>
        <w:sz w:val="24"/>
        <w:szCs w:val="22"/>
      </w:rPr>
      <w:t>FACT SHEET</w:t>
    </w:r>
    <w:r w:rsidR="003501E3">
      <w:rPr>
        <w:sz w:val="24"/>
        <w:szCs w:val="22"/>
      </w:rPr>
      <w:t>S</w:t>
    </w:r>
  </w:p>
</w:hdr>
</file>

<file path=word/intelligence2.xml><?xml version="1.0" encoding="utf-8"?>
<int2:intelligence xmlns:int2="http://schemas.microsoft.com/office/intelligence/2020/intelligence" xmlns:oel="http://schemas.microsoft.com/office/2019/extlst">
  <int2:observations>
    <int2:bookmark int2:bookmarkName="_Int_qsnJoh8O" int2:invalidationBookmarkName="" int2:hashCode="5njLyaKcjEmFto" int2:id="HstIaDH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7562F93"/>
    <w:multiLevelType w:val="hybridMultilevel"/>
    <w:tmpl w:val="9DA2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A26E8F"/>
    <w:multiLevelType w:val="hybridMultilevel"/>
    <w:tmpl w:val="EFAC3E2E"/>
    <w:lvl w:ilvl="0" w:tplc="C8389B9A">
      <w:start w:val="1"/>
      <w:numFmt w:val="upperLetter"/>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D510D7"/>
    <w:multiLevelType w:val="multilevel"/>
    <w:tmpl w:val="680C105A"/>
    <w:lvl w:ilvl="0">
      <w:start w:val="1"/>
      <w:numFmt w:val="decimal"/>
      <w:pStyle w:val="NumberedHeading1H2"/>
      <w:lvlText w:val="%1."/>
      <w:lvlJc w:val="left"/>
      <w:pPr>
        <w:ind w:left="360" w:hanging="360"/>
      </w:pPr>
    </w:lvl>
    <w:lvl w:ilvl="1">
      <w:start w:val="1"/>
      <w:numFmt w:val="decimal"/>
      <w:pStyle w:val="NumberedHeading2H3"/>
      <w:lvlText w:val="%1.%2."/>
      <w:lvlJc w:val="left"/>
      <w:pPr>
        <w:ind w:left="792" w:hanging="432"/>
      </w:pPr>
    </w:lvl>
    <w:lvl w:ilvl="2">
      <w:start w:val="1"/>
      <w:numFmt w:val="decimal"/>
      <w:pStyle w:val="NumberedHeading3H4"/>
      <w:lvlText w:val="%1.%2.%3."/>
      <w:lvlJc w:val="left"/>
      <w:pPr>
        <w:ind w:left="1224" w:hanging="504"/>
      </w:pPr>
    </w:lvl>
    <w:lvl w:ilvl="3">
      <w:start w:val="1"/>
      <w:numFmt w:val="decimal"/>
      <w:pStyle w:val="NumberedHeading4H5"/>
      <w:lvlText w:val="%1.%2.%3.%4."/>
      <w:lvlJc w:val="left"/>
      <w:pPr>
        <w:ind w:left="1728" w:hanging="648"/>
      </w:pPr>
    </w:lvl>
    <w:lvl w:ilvl="4">
      <w:start w:val="1"/>
      <w:numFmt w:val="decimal"/>
      <w:pStyle w:val="NumberedHeading5H6"/>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4BDC6C8E"/>
    <w:multiLevelType w:val="multilevel"/>
    <w:tmpl w:val="131EEC6C"/>
    <w:numStyleLink w:val="TableNumbers"/>
  </w:abstractNum>
  <w:abstractNum w:abstractNumId="11"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6E770959"/>
    <w:multiLevelType w:val="hybridMultilevel"/>
    <w:tmpl w:val="F4A04A5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AC94610"/>
    <w:multiLevelType w:val="hybridMultilevel"/>
    <w:tmpl w:val="53DEC49A"/>
    <w:lvl w:ilvl="0" w:tplc="FAD097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745106379">
    <w:abstractNumId w:val="17"/>
  </w:num>
  <w:num w:numId="2" w16cid:durableId="419134195">
    <w:abstractNumId w:val="11"/>
  </w:num>
  <w:num w:numId="3" w16cid:durableId="2057272543">
    <w:abstractNumId w:val="11"/>
  </w:num>
  <w:num w:numId="4" w16cid:durableId="1632636257">
    <w:abstractNumId w:val="9"/>
  </w:num>
  <w:num w:numId="5" w16cid:durableId="203293558">
    <w:abstractNumId w:val="9"/>
  </w:num>
  <w:num w:numId="6" w16cid:durableId="304546888">
    <w:abstractNumId w:val="15"/>
  </w:num>
  <w:num w:numId="7" w16cid:durableId="824860546">
    <w:abstractNumId w:val="15"/>
  </w:num>
  <w:num w:numId="8" w16cid:durableId="1271429675">
    <w:abstractNumId w:val="4"/>
  </w:num>
  <w:num w:numId="9" w16cid:durableId="634336214">
    <w:abstractNumId w:val="0"/>
  </w:num>
  <w:num w:numId="10" w16cid:durableId="152837900">
    <w:abstractNumId w:val="12"/>
  </w:num>
  <w:num w:numId="11" w16cid:durableId="300697021">
    <w:abstractNumId w:val="2"/>
  </w:num>
  <w:num w:numId="12" w16cid:durableId="1899970199">
    <w:abstractNumId w:val="3"/>
  </w:num>
  <w:num w:numId="13" w16cid:durableId="523128854">
    <w:abstractNumId w:val="13"/>
  </w:num>
  <w:num w:numId="14" w16cid:durableId="1861703573">
    <w:abstractNumId w:val="12"/>
  </w:num>
  <w:num w:numId="15" w16cid:durableId="1857770657">
    <w:abstractNumId w:val="6"/>
  </w:num>
  <w:num w:numId="16" w16cid:durableId="1555392541">
    <w:abstractNumId w:val="5"/>
  </w:num>
  <w:num w:numId="17" w16cid:durableId="517352964">
    <w:abstractNumId w:val="10"/>
  </w:num>
  <w:num w:numId="18" w16cid:durableId="424545134">
    <w:abstractNumId w:val="7"/>
  </w:num>
  <w:num w:numId="19" w16cid:durableId="1852337360">
    <w:abstractNumId w:val="8"/>
  </w:num>
  <w:num w:numId="20" w16cid:durableId="1252206177">
    <w:abstractNumId w:val="14"/>
  </w:num>
  <w:num w:numId="21" w16cid:durableId="384373920">
    <w:abstractNumId w:val="16"/>
  </w:num>
  <w:num w:numId="22" w16cid:durableId="1435398815">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B8"/>
    <w:rsid w:val="00001408"/>
    <w:rsid w:val="00001CDC"/>
    <w:rsid w:val="000028E9"/>
    <w:rsid w:val="00003010"/>
    <w:rsid w:val="00003BCC"/>
    <w:rsid w:val="0000451D"/>
    <w:rsid w:val="000048FC"/>
    <w:rsid w:val="00005EFB"/>
    <w:rsid w:val="00012923"/>
    <w:rsid w:val="00012D1F"/>
    <w:rsid w:val="00013FA9"/>
    <w:rsid w:val="000149CC"/>
    <w:rsid w:val="00015B68"/>
    <w:rsid w:val="00020981"/>
    <w:rsid w:val="00022C3D"/>
    <w:rsid w:val="0002548E"/>
    <w:rsid w:val="00027B30"/>
    <w:rsid w:val="000317D8"/>
    <w:rsid w:val="00032B5A"/>
    <w:rsid w:val="00034885"/>
    <w:rsid w:val="00036813"/>
    <w:rsid w:val="00037B77"/>
    <w:rsid w:val="000403B2"/>
    <w:rsid w:val="0004237A"/>
    <w:rsid w:val="00042D28"/>
    <w:rsid w:val="00043B67"/>
    <w:rsid w:val="00044135"/>
    <w:rsid w:val="00044584"/>
    <w:rsid w:val="00044BCC"/>
    <w:rsid w:val="00045189"/>
    <w:rsid w:val="0004562E"/>
    <w:rsid w:val="000458F7"/>
    <w:rsid w:val="0004635D"/>
    <w:rsid w:val="0004673C"/>
    <w:rsid w:val="0004683C"/>
    <w:rsid w:val="00050300"/>
    <w:rsid w:val="000516BE"/>
    <w:rsid w:val="00051D40"/>
    <w:rsid w:val="0005264E"/>
    <w:rsid w:val="0005498F"/>
    <w:rsid w:val="00054BA2"/>
    <w:rsid w:val="00054C25"/>
    <w:rsid w:val="00054D9D"/>
    <w:rsid w:val="0005756B"/>
    <w:rsid w:val="00057B17"/>
    <w:rsid w:val="000613F8"/>
    <w:rsid w:val="00061B60"/>
    <w:rsid w:val="00063A87"/>
    <w:rsid w:val="00063E17"/>
    <w:rsid w:val="0006523B"/>
    <w:rsid w:val="00066BA6"/>
    <w:rsid w:val="00066E55"/>
    <w:rsid w:val="0006761E"/>
    <w:rsid w:val="00067923"/>
    <w:rsid w:val="00070277"/>
    <w:rsid w:val="00070CEE"/>
    <w:rsid w:val="000716D6"/>
    <w:rsid w:val="00073509"/>
    <w:rsid w:val="00075405"/>
    <w:rsid w:val="000760F3"/>
    <w:rsid w:val="00076B91"/>
    <w:rsid w:val="00076F4F"/>
    <w:rsid w:val="000802D7"/>
    <w:rsid w:val="00080E6A"/>
    <w:rsid w:val="0008111A"/>
    <w:rsid w:val="0008622C"/>
    <w:rsid w:val="000875B5"/>
    <w:rsid w:val="000877AB"/>
    <w:rsid w:val="00090A8F"/>
    <w:rsid w:val="00090D09"/>
    <w:rsid w:val="0009158E"/>
    <w:rsid w:val="00091DB1"/>
    <w:rsid w:val="00095F6A"/>
    <w:rsid w:val="00096F54"/>
    <w:rsid w:val="00097186"/>
    <w:rsid w:val="0009795C"/>
    <w:rsid w:val="000A03A2"/>
    <w:rsid w:val="000A270A"/>
    <w:rsid w:val="000A2744"/>
    <w:rsid w:val="000A3662"/>
    <w:rsid w:val="000A4685"/>
    <w:rsid w:val="000A5D8A"/>
    <w:rsid w:val="000A7764"/>
    <w:rsid w:val="000A7BF6"/>
    <w:rsid w:val="000B1799"/>
    <w:rsid w:val="000B2294"/>
    <w:rsid w:val="000B43FE"/>
    <w:rsid w:val="000B55CD"/>
    <w:rsid w:val="000B5B3A"/>
    <w:rsid w:val="000B6C37"/>
    <w:rsid w:val="000B7651"/>
    <w:rsid w:val="000B78AF"/>
    <w:rsid w:val="000C02EA"/>
    <w:rsid w:val="000C2AD9"/>
    <w:rsid w:val="000C52BE"/>
    <w:rsid w:val="000C565A"/>
    <w:rsid w:val="000C6239"/>
    <w:rsid w:val="000C70C9"/>
    <w:rsid w:val="000D1B86"/>
    <w:rsid w:val="000D2E4D"/>
    <w:rsid w:val="000D3330"/>
    <w:rsid w:val="000D3875"/>
    <w:rsid w:val="000D4CF5"/>
    <w:rsid w:val="000D586A"/>
    <w:rsid w:val="000D7697"/>
    <w:rsid w:val="000D78D9"/>
    <w:rsid w:val="000E1A42"/>
    <w:rsid w:val="000E2066"/>
    <w:rsid w:val="000E5F95"/>
    <w:rsid w:val="000E6E94"/>
    <w:rsid w:val="000E6FFD"/>
    <w:rsid w:val="000E7379"/>
    <w:rsid w:val="000F1C0A"/>
    <w:rsid w:val="000F1C34"/>
    <w:rsid w:val="000F229E"/>
    <w:rsid w:val="000F2345"/>
    <w:rsid w:val="000F2A39"/>
    <w:rsid w:val="000F4803"/>
    <w:rsid w:val="000F6555"/>
    <w:rsid w:val="00100636"/>
    <w:rsid w:val="001037D3"/>
    <w:rsid w:val="00104A74"/>
    <w:rsid w:val="00104C2D"/>
    <w:rsid w:val="001059F0"/>
    <w:rsid w:val="001060E2"/>
    <w:rsid w:val="00106B5F"/>
    <w:rsid w:val="00110CBC"/>
    <w:rsid w:val="00110D06"/>
    <w:rsid w:val="0011202B"/>
    <w:rsid w:val="00113C26"/>
    <w:rsid w:val="00120091"/>
    <w:rsid w:val="00121A0D"/>
    <w:rsid w:val="0012228D"/>
    <w:rsid w:val="00124439"/>
    <w:rsid w:val="0012699C"/>
    <w:rsid w:val="00127490"/>
    <w:rsid w:val="00130958"/>
    <w:rsid w:val="00133DD8"/>
    <w:rsid w:val="00137D85"/>
    <w:rsid w:val="00141F7F"/>
    <w:rsid w:val="00143033"/>
    <w:rsid w:val="001476BD"/>
    <w:rsid w:val="00150077"/>
    <w:rsid w:val="001508C3"/>
    <w:rsid w:val="00150A76"/>
    <w:rsid w:val="001524F1"/>
    <w:rsid w:val="00153CEA"/>
    <w:rsid w:val="001554AD"/>
    <w:rsid w:val="0015768D"/>
    <w:rsid w:val="001600D8"/>
    <w:rsid w:val="00160DF3"/>
    <w:rsid w:val="00162191"/>
    <w:rsid w:val="00162BE8"/>
    <w:rsid w:val="0016400B"/>
    <w:rsid w:val="00164815"/>
    <w:rsid w:val="00164BAE"/>
    <w:rsid w:val="00165C1E"/>
    <w:rsid w:val="00166A05"/>
    <w:rsid w:val="00166CE9"/>
    <w:rsid w:val="0016741F"/>
    <w:rsid w:val="0016774C"/>
    <w:rsid w:val="00170C8F"/>
    <w:rsid w:val="0017120A"/>
    <w:rsid w:val="00171562"/>
    <w:rsid w:val="00172052"/>
    <w:rsid w:val="00174275"/>
    <w:rsid w:val="001742BA"/>
    <w:rsid w:val="0017478A"/>
    <w:rsid w:val="001752A9"/>
    <w:rsid w:val="00176F2E"/>
    <w:rsid w:val="0017762F"/>
    <w:rsid w:val="00180818"/>
    <w:rsid w:val="00180C27"/>
    <w:rsid w:val="00180C85"/>
    <w:rsid w:val="0018114A"/>
    <w:rsid w:val="00181402"/>
    <w:rsid w:val="001817B8"/>
    <w:rsid w:val="00182D62"/>
    <w:rsid w:val="001841CB"/>
    <w:rsid w:val="00184A7F"/>
    <w:rsid w:val="00184CD4"/>
    <w:rsid w:val="00184F87"/>
    <w:rsid w:val="0018526D"/>
    <w:rsid w:val="00185827"/>
    <w:rsid w:val="00185B80"/>
    <w:rsid w:val="0018738A"/>
    <w:rsid w:val="00192773"/>
    <w:rsid w:val="00192BDF"/>
    <w:rsid w:val="0019369D"/>
    <w:rsid w:val="00193AB8"/>
    <w:rsid w:val="00194E43"/>
    <w:rsid w:val="001A19B1"/>
    <w:rsid w:val="001A3D7C"/>
    <w:rsid w:val="001A51D8"/>
    <w:rsid w:val="001A5B41"/>
    <w:rsid w:val="001A5B91"/>
    <w:rsid w:val="001A632D"/>
    <w:rsid w:val="001A6E50"/>
    <w:rsid w:val="001B04D1"/>
    <w:rsid w:val="001B180A"/>
    <w:rsid w:val="001B1D05"/>
    <w:rsid w:val="001B1D0B"/>
    <w:rsid w:val="001B44A1"/>
    <w:rsid w:val="001B4E46"/>
    <w:rsid w:val="001B5809"/>
    <w:rsid w:val="001B5BD5"/>
    <w:rsid w:val="001B5BD7"/>
    <w:rsid w:val="001B638D"/>
    <w:rsid w:val="001C04F2"/>
    <w:rsid w:val="001C16A9"/>
    <w:rsid w:val="001C2100"/>
    <w:rsid w:val="001C3170"/>
    <w:rsid w:val="001C391E"/>
    <w:rsid w:val="001C55E6"/>
    <w:rsid w:val="001C5F3D"/>
    <w:rsid w:val="001C71B4"/>
    <w:rsid w:val="001D0DE0"/>
    <w:rsid w:val="001D1349"/>
    <w:rsid w:val="001D2625"/>
    <w:rsid w:val="001D2C72"/>
    <w:rsid w:val="001D44B0"/>
    <w:rsid w:val="001D4B8F"/>
    <w:rsid w:val="001D675F"/>
    <w:rsid w:val="001E04F2"/>
    <w:rsid w:val="001E0DA4"/>
    <w:rsid w:val="001E39C3"/>
    <w:rsid w:val="001E409E"/>
    <w:rsid w:val="001E516B"/>
    <w:rsid w:val="001E6214"/>
    <w:rsid w:val="001E6848"/>
    <w:rsid w:val="001E799A"/>
    <w:rsid w:val="001F01A6"/>
    <w:rsid w:val="001F0F10"/>
    <w:rsid w:val="001F2766"/>
    <w:rsid w:val="001F49A8"/>
    <w:rsid w:val="001F5EA5"/>
    <w:rsid w:val="001F7332"/>
    <w:rsid w:val="00201B68"/>
    <w:rsid w:val="00201BF6"/>
    <w:rsid w:val="00201E33"/>
    <w:rsid w:val="00202F26"/>
    <w:rsid w:val="002039C5"/>
    <w:rsid w:val="00204292"/>
    <w:rsid w:val="0020432F"/>
    <w:rsid w:val="002112A6"/>
    <w:rsid w:val="002118B3"/>
    <w:rsid w:val="00211CAE"/>
    <w:rsid w:val="00213BA6"/>
    <w:rsid w:val="00213CFF"/>
    <w:rsid w:val="002160D5"/>
    <w:rsid w:val="0021663D"/>
    <w:rsid w:val="0021777D"/>
    <w:rsid w:val="00222CCD"/>
    <w:rsid w:val="0022668B"/>
    <w:rsid w:val="00226F39"/>
    <w:rsid w:val="0023133C"/>
    <w:rsid w:val="00232F9E"/>
    <w:rsid w:val="00235319"/>
    <w:rsid w:val="00235CC1"/>
    <w:rsid w:val="00236CEE"/>
    <w:rsid w:val="00237149"/>
    <w:rsid w:val="00241537"/>
    <w:rsid w:val="002419A3"/>
    <w:rsid w:val="0024221E"/>
    <w:rsid w:val="002422E8"/>
    <w:rsid w:val="00242E33"/>
    <w:rsid w:val="002431A0"/>
    <w:rsid w:val="00244A97"/>
    <w:rsid w:val="0024558E"/>
    <w:rsid w:val="00245A34"/>
    <w:rsid w:val="0024621A"/>
    <w:rsid w:val="00246402"/>
    <w:rsid w:val="002465BB"/>
    <w:rsid w:val="00246960"/>
    <w:rsid w:val="00246DCE"/>
    <w:rsid w:val="002511E3"/>
    <w:rsid w:val="00251945"/>
    <w:rsid w:val="00251B80"/>
    <w:rsid w:val="002521E0"/>
    <w:rsid w:val="00253BF9"/>
    <w:rsid w:val="00254904"/>
    <w:rsid w:val="00255C71"/>
    <w:rsid w:val="0025648E"/>
    <w:rsid w:val="00257C2B"/>
    <w:rsid w:val="00257F24"/>
    <w:rsid w:val="00257F88"/>
    <w:rsid w:val="00260069"/>
    <w:rsid w:val="00262498"/>
    <w:rsid w:val="00262914"/>
    <w:rsid w:val="0026346D"/>
    <w:rsid w:val="002634F4"/>
    <w:rsid w:val="00263D02"/>
    <w:rsid w:val="00266B5F"/>
    <w:rsid w:val="0027290B"/>
    <w:rsid w:val="00274327"/>
    <w:rsid w:val="00274343"/>
    <w:rsid w:val="002770FD"/>
    <w:rsid w:val="00280303"/>
    <w:rsid w:val="00281B7C"/>
    <w:rsid w:val="00281BAE"/>
    <w:rsid w:val="00281F76"/>
    <w:rsid w:val="002838EF"/>
    <w:rsid w:val="002843EB"/>
    <w:rsid w:val="002852AD"/>
    <w:rsid w:val="002876F0"/>
    <w:rsid w:val="00287857"/>
    <w:rsid w:val="002901E1"/>
    <w:rsid w:val="00293111"/>
    <w:rsid w:val="0029393F"/>
    <w:rsid w:val="00294B87"/>
    <w:rsid w:val="00297C88"/>
    <w:rsid w:val="002A0D2C"/>
    <w:rsid w:val="002A259E"/>
    <w:rsid w:val="002A2D9A"/>
    <w:rsid w:val="002A52B3"/>
    <w:rsid w:val="002A61BB"/>
    <w:rsid w:val="002A6795"/>
    <w:rsid w:val="002A7CFC"/>
    <w:rsid w:val="002B0666"/>
    <w:rsid w:val="002B39BA"/>
    <w:rsid w:val="002B4CF6"/>
    <w:rsid w:val="002B6C75"/>
    <w:rsid w:val="002C09C3"/>
    <w:rsid w:val="002C0AE5"/>
    <w:rsid w:val="002C10BB"/>
    <w:rsid w:val="002C1925"/>
    <w:rsid w:val="002C2175"/>
    <w:rsid w:val="002C37B4"/>
    <w:rsid w:val="002C3EB6"/>
    <w:rsid w:val="002C4024"/>
    <w:rsid w:val="002C6982"/>
    <w:rsid w:val="002C6D81"/>
    <w:rsid w:val="002C72F1"/>
    <w:rsid w:val="002C793D"/>
    <w:rsid w:val="002C79AF"/>
    <w:rsid w:val="002C7AD2"/>
    <w:rsid w:val="002C7CEB"/>
    <w:rsid w:val="002C7EAC"/>
    <w:rsid w:val="002D01B4"/>
    <w:rsid w:val="002D27AC"/>
    <w:rsid w:val="002D320F"/>
    <w:rsid w:val="002D42C6"/>
    <w:rsid w:val="002D6A6C"/>
    <w:rsid w:val="002D73D4"/>
    <w:rsid w:val="002D7D5C"/>
    <w:rsid w:val="002E0523"/>
    <w:rsid w:val="002E1269"/>
    <w:rsid w:val="002E2186"/>
    <w:rsid w:val="002E240A"/>
    <w:rsid w:val="002E278D"/>
    <w:rsid w:val="002E281C"/>
    <w:rsid w:val="002E3C1E"/>
    <w:rsid w:val="002E43E7"/>
    <w:rsid w:val="002E620F"/>
    <w:rsid w:val="002E6A69"/>
    <w:rsid w:val="002E734F"/>
    <w:rsid w:val="002F397C"/>
    <w:rsid w:val="002F3DA5"/>
    <w:rsid w:val="002F4449"/>
    <w:rsid w:val="002F6C5A"/>
    <w:rsid w:val="002F73A3"/>
    <w:rsid w:val="003017A7"/>
    <w:rsid w:val="00301B86"/>
    <w:rsid w:val="003025CF"/>
    <w:rsid w:val="003025E7"/>
    <w:rsid w:val="00304E5C"/>
    <w:rsid w:val="003063F4"/>
    <w:rsid w:val="00307B35"/>
    <w:rsid w:val="00307B9A"/>
    <w:rsid w:val="00310F2B"/>
    <w:rsid w:val="003117B2"/>
    <w:rsid w:val="00311B94"/>
    <w:rsid w:val="00313763"/>
    <w:rsid w:val="0031417B"/>
    <w:rsid w:val="003142F9"/>
    <w:rsid w:val="00314BE3"/>
    <w:rsid w:val="00314BEE"/>
    <w:rsid w:val="0031592B"/>
    <w:rsid w:val="00315966"/>
    <w:rsid w:val="00315B07"/>
    <w:rsid w:val="00316034"/>
    <w:rsid w:val="0031635F"/>
    <w:rsid w:val="00316503"/>
    <w:rsid w:val="00321425"/>
    <w:rsid w:val="00322615"/>
    <w:rsid w:val="003238C5"/>
    <w:rsid w:val="00323D95"/>
    <w:rsid w:val="003247A4"/>
    <w:rsid w:val="00324BD8"/>
    <w:rsid w:val="00324E3F"/>
    <w:rsid w:val="0032588B"/>
    <w:rsid w:val="00330534"/>
    <w:rsid w:val="00334CB0"/>
    <w:rsid w:val="003369FE"/>
    <w:rsid w:val="00337267"/>
    <w:rsid w:val="003408FF"/>
    <w:rsid w:val="003412BD"/>
    <w:rsid w:val="00341DC8"/>
    <w:rsid w:val="003422F3"/>
    <w:rsid w:val="0034426F"/>
    <w:rsid w:val="003454D3"/>
    <w:rsid w:val="00345952"/>
    <w:rsid w:val="00345F85"/>
    <w:rsid w:val="00345F93"/>
    <w:rsid w:val="00346433"/>
    <w:rsid w:val="00346748"/>
    <w:rsid w:val="003501E3"/>
    <w:rsid w:val="00350B60"/>
    <w:rsid w:val="00350E12"/>
    <w:rsid w:val="0035136D"/>
    <w:rsid w:val="003515F1"/>
    <w:rsid w:val="0035167D"/>
    <w:rsid w:val="003517B8"/>
    <w:rsid w:val="00351B8E"/>
    <w:rsid w:val="003524D0"/>
    <w:rsid w:val="00352B53"/>
    <w:rsid w:val="00352CF6"/>
    <w:rsid w:val="00356A72"/>
    <w:rsid w:val="00356B5F"/>
    <w:rsid w:val="00361385"/>
    <w:rsid w:val="00362BA7"/>
    <w:rsid w:val="00362F97"/>
    <w:rsid w:val="00363111"/>
    <w:rsid w:val="00363552"/>
    <w:rsid w:val="0036615A"/>
    <w:rsid w:val="003703A5"/>
    <w:rsid w:val="003707A6"/>
    <w:rsid w:val="00371CA2"/>
    <w:rsid w:val="00371F4C"/>
    <w:rsid w:val="00372359"/>
    <w:rsid w:val="00373115"/>
    <w:rsid w:val="00373190"/>
    <w:rsid w:val="00373804"/>
    <w:rsid w:val="00374A74"/>
    <w:rsid w:val="00374DDF"/>
    <w:rsid w:val="00374DE2"/>
    <w:rsid w:val="0037515E"/>
    <w:rsid w:val="003752FB"/>
    <w:rsid w:val="00375318"/>
    <w:rsid w:val="00375D95"/>
    <w:rsid w:val="00375DE8"/>
    <w:rsid w:val="0037728D"/>
    <w:rsid w:val="00380E76"/>
    <w:rsid w:val="00380F1D"/>
    <w:rsid w:val="0038296E"/>
    <w:rsid w:val="00382C7E"/>
    <w:rsid w:val="003846D4"/>
    <w:rsid w:val="00384E6C"/>
    <w:rsid w:val="0039206F"/>
    <w:rsid w:val="0039289B"/>
    <w:rsid w:val="003931E5"/>
    <w:rsid w:val="00393C5A"/>
    <w:rsid w:val="00395A15"/>
    <w:rsid w:val="0039643D"/>
    <w:rsid w:val="003A1205"/>
    <w:rsid w:val="003A1C2A"/>
    <w:rsid w:val="003A2915"/>
    <w:rsid w:val="003A3622"/>
    <w:rsid w:val="003A51CD"/>
    <w:rsid w:val="003A5E5E"/>
    <w:rsid w:val="003A6AA3"/>
    <w:rsid w:val="003A7A4E"/>
    <w:rsid w:val="003A7CB0"/>
    <w:rsid w:val="003B0D08"/>
    <w:rsid w:val="003B1C62"/>
    <w:rsid w:val="003B2CC6"/>
    <w:rsid w:val="003B3714"/>
    <w:rsid w:val="003B3FFB"/>
    <w:rsid w:val="003B41CD"/>
    <w:rsid w:val="003B56F4"/>
    <w:rsid w:val="003B6AB9"/>
    <w:rsid w:val="003B7519"/>
    <w:rsid w:val="003C0D54"/>
    <w:rsid w:val="003C1C6D"/>
    <w:rsid w:val="003C3635"/>
    <w:rsid w:val="003C38B6"/>
    <w:rsid w:val="003C4303"/>
    <w:rsid w:val="003C5A56"/>
    <w:rsid w:val="003C5AFD"/>
    <w:rsid w:val="003C65D0"/>
    <w:rsid w:val="003C7DB2"/>
    <w:rsid w:val="003D12CA"/>
    <w:rsid w:val="003D155E"/>
    <w:rsid w:val="003D1E0E"/>
    <w:rsid w:val="003D3339"/>
    <w:rsid w:val="003D48D8"/>
    <w:rsid w:val="003D6EC6"/>
    <w:rsid w:val="003D6F95"/>
    <w:rsid w:val="003E0B0E"/>
    <w:rsid w:val="003E1BBB"/>
    <w:rsid w:val="003E2303"/>
    <w:rsid w:val="003E2752"/>
    <w:rsid w:val="003E4045"/>
    <w:rsid w:val="003E5164"/>
    <w:rsid w:val="003E5549"/>
    <w:rsid w:val="003E79CF"/>
    <w:rsid w:val="003F567E"/>
    <w:rsid w:val="003F58CB"/>
    <w:rsid w:val="003F759C"/>
    <w:rsid w:val="004039F1"/>
    <w:rsid w:val="004043A6"/>
    <w:rsid w:val="00404B26"/>
    <w:rsid w:val="00405162"/>
    <w:rsid w:val="00405517"/>
    <w:rsid w:val="00405653"/>
    <w:rsid w:val="00406130"/>
    <w:rsid w:val="00406FD4"/>
    <w:rsid w:val="004073D8"/>
    <w:rsid w:val="00410F80"/>
    <w:rsid w:val="00410FB4"/>
    <w:rsid w:val="00415382"/>
    <w:rsid w:val="00416C3E"/>
    <w:rsid w:val="00417665"/>
    <w:rsid w:val="004176C7"/>
    <w:rsid w:val="00417C35"/>
    <w:rsid w:val="00417D7A"/>
    <w:rsid w:val="00420848"/>
    <w:rsid w:val="004228C1"/>
    <w:rsid w:val="00423C21"/>
    <w:rsid w:val="004258D0"/>
    <w:rsid w:val="00426F95"/>
    <w:rsid w:val="00427758"/>
    <w:rsid w:val="004307F9"/>
    <w:rsid w:val="0043113C"/>
    <w:rsid w:val="00432A8F"/>
    <w:rsid w:val="004342C0"/>
    <w:rsid w:val="00437279"/>
    <w:rsid w:val="00440646"/>
    <w:rsid w:val="004427F3"/>
    <w:rsid w:val="00442AFD"/>
    <w:rsid w:val="00444F89"/>
    <w:rsid w:val="00445916"/>
    <w:rsid w:val="00447F15"/>
    <w:rsid w:val="0045011A"/>
    <w:rsid w:val="00450C29"/>
    <w:rsid w:val="0045279C"/>
    <w:rsid w:val="00452AD1"/>
    <w:rsid w:val="00453184"/>
    <w:rsid w:val="00453742"/>
    <w:rsid w:val="00454921"/>
    <w:rsid w:val="0045528C"/>
    <w:rsid w:val="00460535"/>
    <w:rsid w:val="00462D7F"/>
    <w:rsid w:val="004635BB"/>
    <w:rsid w:val="0046375B"/>
    <w:rsid w:val="004637A4"/>
    <w:rsid w:val="00463DC5"/>
    <w:rsid w:val="004655D1"/>
    <w:rsid w:val="00467D54"/>
    <w:rsid w:val="0047211C"/>
    <w:rsid w:val="00472455"/>
    <w:rsid w:val="00474D6A"/>
    <w:rsid w:val="004793EC"/>
    <w:rsid w:val="004835D4"/>
    <w:rsid w:val="00484EF4"/>
    <w:rsid w:val="00484F28"/>
    <w:rsid w:val="0048537B"/>
    <w:rsid w:val="004856D7"/>
    <w:rsid w:val="004866D5"/>
    <w:rsid w:val="00487227"/>
    <w:rsid w:val="0048732B"/>
    <w:rsid w:val="004873E1"/>
    <w:rsid w:val="00490622"/>
    <w:rsid w:val="004924E1"/>
    <w:rsid w:val="004951EA"/>
    <w:rsid w:val="00495771"/>
    <w:rsid w:val="00497419"/>
    <w:rsid w:val="00497B5D"/>
    <w:rsid w:val="004A12FA"/>
    <w:rsid w:val="004A1B3E"/>
    <w:rsid w:val="004A2F1E"/>
    <w:rsid w:val="004A396C"/>
    <w:rsid w:val="004A3D02"/>
    <w:rsid w:val="004A42A5"/>
    <w:rsid w:val="004A4D69"/>
    <w:rsid w:val="004A6E4D"/>
    <w:rsid w:val="004B147B"/>
    <w:rsid w:val="004B2A30"/>
    <w:rsid w:val="004B3BE2"/>
    <w:rsid w:val="004B536D"/>
    <w:rsid w:val="004B5505"/>
    <w:rsid w:val="004C0309"/>
    <w:rsid w:val="004C1F4F"/>
    <w:rsid w:val="004C23A0"/>
    <w:rsid w:val="004C2453"/>
    <w:rsid w:val="004C5BB5"/>
    <w:rsid w:val="004D0942"/>
    <w:rsid w:val="004D0DF6"/>
    <w:rsid w:val="004D3359"/>
    <w:rsid w:val="004D4870"/>
    <w:rsid w:val="004D61F9"/>
    <w:rsid w:val="004D6367"/>
    <w:rsid w:val="004E0E42"/>
    <w:rsid w:val="004E112C"/>
    <w:rsid w:val="004E1EE9"/>
    <w:rsid w:val="004E1EFF"/>
    <w:rsid w:val="004E29BD"/>
    <w:rsid w:val="004E3BFE"/>
    <w:rsid w:val="004E4412"/>
    <w:rsid w:val="004E5C1E"/>
    <w:rsid w:val="004E5CF7"/>
    <w:rsid w:val="004E6214"/>
    <w:rsid w:val="004E7DFB"/>
    <w:rsid w:val="004F01E8"/>
    <w:rsid w:val="004F07E4"/>
    <w:rsid w:val="004F0A2D"/>
    <w:rsid w:val="004F421E"/>
    <w:rsid w:val="004F436D"/>
    <w:rsid w:val="004F509E"/>
    <w:rsid w:val="004F5F74"/>
    <w:rsid w:val="004F6D94"/>
    <w:rsid w:val="004F6F2A"/>
    <w:rsid w:val="004F785C"/>
    <w:rsid w:val="00502A07"/>
    <w:rsid w:val="00504E38"/>
    <w:rsid w:val="00505D03"/>
    <w:rsid w:val="005078F3"/>
    <w:rsid w:val="005105A4"/>
    <w:rsid w:val="00512E92"/>
    <w:rsid w:val="00513C0A"/>
    <w:rsid w:val="0051452C"/>
    <w:rsid w:val="00515AFD"/>
    <w:rsid w:val="0051645E"/>
    <w:rsid w:val="00524072"/>
    <w:rsid w:val="0052435A"/>
    <w:rsid w:val="00524B8A"/>
    <w:rsid w:val="00524FFC"/>
    <w:rsid w:val="00526914"/>
    <w:rsid w:val="00530DDA"/>
    <w:rsid w:val="00532C18"/>
    <w:rsid w:val="005354DF"/>
    <w:rsid w:val="00535D3C"/>
    <w:rsid w:val="00536250"/>
    <w:rsid w:val="00536CD9"/>
    <w:rsid w:val="005374F5"/>
    <w:rsid w:val="005409FB"/>
    <w:rsid w:val="005426F0"/>
    <w:rsid w:val="00543004"/>
    <w:rsid w:val="0054365C"/>
    <w:rsid w:val="005441CA"/>
    <w:rsid w:val="0054535C"/>
    <w:rsid w:val="00545739"/>
    <w:rsid w:val="00547489"/>
    <w:rsid w:val="00547DAE"/>
    <w:rsid w:val="00550A41"/>
    <w:rsid w:val="00550EFC"/>
    <w:rsid w:val="00550FFB"/>
    <w:rsid w:val="00552E9D"/>
    <w:rsid w:val="00554943"/>
    <w:rsid w:val="00554FDA"/>
    <w:rsid w:val="005554BA"/>
    <w:rsid w:val="005556E7"/>
    <w:rsid w:val="00555EC0"/>
    <w:rsid w:val="005622E8"/>
    <w:rsid w:val="00562608"/>
    <w:rsid w:val="00565680"/>
    <w:rsid w:val="00566363"/>
    <w:rsid w:val="0056794B"/>
    <w:rsid w:val="0056799A"/>
    <w:rsid w:val="00567F17"/>
    <w:rsid w:val="00569A6F"/>
    <w:rsid w:val="00571044"/>
    <w:rsid w:val="0057151B"/>
    <w:rsid w:val="0057156E"/>
    <w:rsid w:val="005722E5"/>
    <w:rsid w:val="00574200"/>
    <w:rsid w:val="00574E27"/>
    <w:rsid w:val="00575F9E"/>
    <w:rsid w:val="00576109"/>
    <w:rsid w:val="00576701"/>
    <w:rsid w:val="00577DCE"/>
    <w:rsid w:val="00581CF9"/>
    <w:rsid w:val="00581D2B"/>
    <w:rsid w:val="00583D6E"/>
    <w:rsid w:val="00584526"/>
    <w:rsid w:val="005863F5"/>
    <w:rsid w:val="00586610"/>
    <w:rsid w:val="00586A6F"/>
    <w:rsid w:val="005870A8"/>
    <w:rsid w:val="00587AD0"/>
    <w:rsid w:val="00587BB3"/>
    <w:rsid w:val="00590736"/>
    <w:rsid w:val="00590776"/>
    <w:rsid w:val="00594299"/>
    <w:rsid w:val="00596520"/>
    <w:rsid w:val="00596D98"/>
    <w:rsid w:val="005A0FE0"/>
    <w:rsid w:val="005A2DA5"/>
    <w:rsid w:val="005A336E"/>
    <w:rsid w:val="005A375E"/>
    <w:rsid w:val="005A6325"/>
    <w:rsid w:val="005A64EE"/>
    <w:rsid w:val="005A6C26"/>
    <w:rsid w:val="005A7037"/>
    <w:rsid w:val="005A7FE3"/>
    <w:rsid w:val="005B0D7C"/>
    <w:rsid w:val="005B1875"/>
    <w:rsid w:val="005B218C"/>
    <w:rsid w:val="005B507A"/>
    <w:rsid w:val="005B511B"/>
    <w:rsid w:val="005C0EAA"/>
    <w:rsid w:val="005C1C97"/>
    <w:rsid w:val="005C21CD"/>
    <w:rsid w:val="005C273A"/>
    <w:rsid w:val="005C27DD"/>
    <w:rsid w:val="005C5DCD"/>
    <w:rsid w:val="005C7E10"/>
    <w:rsid w:val="005D0CE6"/>
    <w:rsid w:val="005D2E97"/>
    <w:rsid w:val="005D3213"/>
    <w:rsid w:val="005D3F81"/>
    <w:rsid w:val="005D507B"/>
    <w:rsid w:val="005D68F3"/>
    <w:rsid w:val="005E028D"/>
    <w:rsid w:val="005E0E08"/>
    <w:rsid w:val="005E15B3"/>
    <w:rsid w:val="005E169A"/>
    <w:rsid w:val="005E17E7"/>
    <w:rsid w:val="005E2F82"/>
    <w:rsid w:val="005E3144"/>
    <w:rsid w:val="005E55DA"/>
    <w:rsid w:val="005E7758"/>
    <w:rsid w:val="005E7B6F"/>
    <w:rsid w:val="005F0538"/>
    <w:rsid w:val="005F0DE2"/>
    <w:rsid w:val="005F116E"/>
    <w:rsid w:val="005F12B7"/>
    <w:rsid w:val="005F1D16"/>
    <w:rsid w:val="005F4738"/>
    <w:rsid w:val="005F6602"/>
    <w:rsid w:val="005F6644"/>
    <w:rsid w:val="005F68D3"/>
    <w:rsid w:val="005F73C1"/>
    <w:rsid w:val="006005B3"/>
    <w:rsid w:val="006006B4"/>
    <w:rsid w:val="00601458"/>
    <w:rsid w:val="006022A2"/>
    <w:rsid w:val="00602310"/>
    <w:rsid w:val="00603C33"/>
    <w:rsid w:val="00604255"/>
    <w:rsid w:val="00605BFA"/>
    <w:rsid w:val="00606065"/>
    <w:rsid w:val="00610957"/>
    <w:rsid w:val="00610CD2"/>
    <w:rsid w:val="00611F06"/>
    <w:rsid w:val="006124BA"/>
    <w:rsid w:val="00614AEB"/>
    <w:rsid w:val="0061626B"/>
    <w:rsid w:val="00616D34"/>
    <w:rsid w:val="00617D03"/>
    <w:rsid w:val="00617D5B"/>
    <w:rsid w:val="006219F8"/>
    <w:rsid w:val="0062300A"/>
    <w:rsid w:val="006245B8"/>
    <w:rsid w:val="0062530E"/>
    <w:rsid w:val="006255CC"/>
    <w:rsid w:val="006265BE"/>
    <w:rsid w:val="00626672"/>
    <w:rsid w:val="00630453"/>
    <w:rsid w:val="006318BB"/>
    <w:rsid w:val="006344D5"/>
    <w:rsid w:val="00634A2C"/>
    <w:rsid w:val="0063528C"/>
    <w:rsid w:val="00635867"/>
    <w:rsid w:val="006361F0"/>
    <w:rsid w:val="00637B90"/>
    <w:rsid w:val="006402BD"/>
    <w:rsid w:val="00640F48"/>
    <w:rsid w:val="00641C27"/>
    <w:rsid w:val="00642082"/>
    <w:rsid w:val="006421B6"/>
    <w:rsid w:val="00643E62"/>
    <w:rsid w:val="006444D5"/>
    <w:rsid w:val="0064517C"/>
    <w:rsid w:val="00645485"/>
    <w:rsid w:val="00650598"/>
    <w:rsid w:val="00652BC1"/>
    <w:rsid w:val="00652C3E"/>
    <w:rsid w:val="0065487B"/>
    <w:rsid w:val="00656F95"/>
    <w:rsid w:val="006618F7"/>
    <w:rsid w:val="00661A98"/>
    <w:rsid w:val="00661C38"/>
    <w:rsid w:val="0066265C"/>
    <w:rsid w:val="00662E40"/>
    <w:rsid w:val="00665D5F"/>
    <w:rsid w:val="00666075"/>
    <w:rsid w:val="0066672E"/>
    <w:rsid w:val="00666BA7"/>
    <w:rsid w:val="00667191"/>
    <w:rsid w:val="00673332"/>
    <w:rsid w:val="00674CB1"/>
    <w:rsid w:val="00675C9D"/>
    <w:rsid w:val="00675E26"/>
    <w:rsid w:val="00676E86"/>
    <w:rsid w:val="0068044A"/>
    <w:rsid w:val="0068058F"/>
    <w:rsid w:val="006815AC"/>
    <w:rsid w:val="006821D1"/>
    <w:rsid w:val="0068303E"/>
    <w:rsid w:val="006836F4"/>
    <w:rsid w:val="00683DD9"/>
    <w:rsid w:val="00686360"/>
    <w:rsid w:val="00690FF2"/>
    <w:rsid w:val="00692251"/>
    <w:rsid w:val="00692D17"/>
    <w:rsid w:val="00692E12"/>
    <w:rsid w:val="00694BE0"/>
    <w:rsid w:val="00695C7C"/>
    <w:rsid w:val="006A1DB4"/>
    <w:rsid w:val="006A23BE"/>
    <w:rsid w:val="006A46D0"/>
    <w:rsid w:val="006A51B1"/>
    <w:rsid w:val="006A73E5"/>
    <w:rsid w:val="006A7EFA"/>
    <w:rsid w:val="006B12C3"/>
    <w:rsid w:val="006B1D0D"/>
    <w:rsid w:val="006B258F"/>
    <w:rsid w:val="006B29E9"/>
    <w:rsid w:val="006B2EAE"/>
    <w:rsid w:val="006B4013"/>
    <w:rsid w:val="006B5057"/>
    <w:rsid w:val="006B5857"/>
    <w:rsid w:val="006B7450"/>
    <w:rsid w:val="006C08EA"/>
    <w:rsid w:val="006C5F0F"/>
    <w:rsid w:val="006D2E2D"/>
    <w:rsid w:val="006D37BB"/>
    <w:rsid w:val="006D37E2"/>
    <w:rsid w:val="006D559F"/>
    <w:rsid w:val="006D7289"/>
    <w:rsid w:val="006D7CE6"/>
    <w:rsid w:val="006E014A"/>
    <w:rsid w:val="006E489A"/>
    <w:rsid w:val="006E4A9D"/>
    <w:rsid w:val="006E58F1"/>
    <w:rsid w:val="006E69EB"/>
    <w:rsid w:val="006F05E6"/>
    <w:rsid w:val="006F0903"/>
    <w:rsid w:val="006F193D"/>
    <w:rsid w:val="006F2291"/>
    <w:rsid w:val="006F2D0B"/>
    <w:rsid w:val="006F305F"/>
    <w:rsid w:val="006F50DA"/>
    <w:rsid w:val="006F5B7A"/>
    <w:rsid w:val="006F73E8"/>
    <w:rsid w:val="0070142C"/>
    <w:rsid w:val="0070437E"/>
    <w:rsid w:val="007043D8"/>
    <w:rsid w:val="00704CDC"/>
    <w:rsid w:val="00705B79"/>
    <w:rsid w:val="0070647B"/>
    <w:rsid w:val="00706E47"/>
    <w:rsid w:val="00707AA7"/>
    <w:rsid w:val="00710DF9"/>
    <w:rsid w:val="0071105C"/>
    <w:rsid w:val="00711498"/>
    <w:rsid w:val="00711522"/>
    <w:rsid w:val="00711C4C"/>
    <w:rsid w:val="007133A0"/>
    <w:rsid w:val="00714CED"/>
    <w:rsid w:val="00715053"/>
    <w:rsid w:val="00717872"/>
    <w:rsid w:val="00717AF0"/>
    <w:rsid w:val="007205FA"/>
    <w:rsid w:val="00720B2E"/>
    <w:rsid w:val="007221BB"/>
    <w:rsid w:val="007228A2"/>
    <w:rsid w:val="007248BE"/>
    <w:rsid w:val="00724B5D"/>
    <w:rsid w:val="00731750"/>
    <w:rsid w:val="00731858"/>
    <w:rsid w:val="0073399D"/>
    <w:rsid w:val="00733DCC"/>
    <w:rsid w:val="00735679"/>
    <w:rsid w:val="007378E2"/>
    <w:rsid w:val="00737A2F"/>
    <w:rsid w:val="00743414"/>
    <w:rsid w:val="00743C41"/>
    <w:rsid w:val="007456C9"/>
    <w:rsid w:val="007473F6"/>
    <w:rsid w:val="007501C0"/>
    <w:rsid w:val="00751691"/>
    <w:rsid w:val="00751D66"/>
    <w:rsid w:val="00752B48"/>
    <w:rsid w:val="0075459E"/>
    <w:rsid w:val="00755517"/>
    <w:rsid w:val="00756B7F"/>
    <w:rsid w:val="00757F75"/>
    <w:rsid w:val="0076012A"/>
    <w:rsid w:val="00760DB7"/>
    <w:rsid w:val="007649BC"/>
    <w:rsid w:val="00765868"/>
    <w:rsid w:val="00765CA3"/>
    <w:rsid w:val="00770D27"/>
    <w:rsid w:val="00771F06"/>
    <w:rsid w:val="007725FA"/>
    <w:rsid w:val="00772650"/>
    <w:rsid w:val="00772D3B"/>
    <w:rsid w:val="00773820"/>
    <w:rsid w:val="00773FB4"/>
    <w:rsid w:val="00774099"/>
    <w:rsid w:val="00775A1E"/>
    <w:rsid w:val="00776465"/>
    <w:rsid w:val="0078471B"/>
    <w:rsid w:val="00784ACA"/>
    <w:rsid w:val="007865E9"/>
    <w:rsid w:val="00787D1E"/>
    <w:rsid w:val="007909E8"/>
    <w:rsid w:val="00790DF4"/>
    <w:rsid w:val="00790E46"/>
    <w:rsid w:val="007910B3"/>
    <w:rsid w:val="007912E5"/>
    <w:rsid w:val="00792E9E"/>
    <w:rsid w:val="00793292"/>
    <w:rsid w:val="00796638"/>
    <w:rsid w:val="00796A6D"/>
    <w:rsid w:val="007A2378"/>
    <w:rsid w:val="007A303D"/>
    <w:rsid w:val="007A386A"/>
    <w:rsid w:val="007A49ED"/>
    <w:rsid w:val="007A4C92"/>
    <w:rsid w:val="007A4FB4"/>
    <w:rsid w:val="007A507F"/>
    <w:rsid w:val="007A53A0"/>
    <w:rsid w:val="007A58F6"/>
    <w:rsid w:val="007A5FCD"/>
    <w:rsid w:val="007A78FB"/>
    <w:rsid w:val="007A7BC8"/>
    <w:rsid w:val="007A7C7F"/>
    <w:rsid w:val="007A7DE0"/>
    <w:rsid w:val="007B07CA"/>
    <w:rsid w:val="007B13CC"/>
    <w:rsid w:val="007B1C22"/>
    <w:rsid w:val="007B7959"/>
    <w:rsid w:val="007C1C4F"/>
    <w:rsid w:val="007C1DFD"/>
    <w:rsid w:val="007C3953"/>
    <w:rsid w:val="007C4AFA"/>
    <w:rsid w:val="007C4C00"/>
    <w:rsid w:val="007C6694"/>
    <w:rsid w:val="007C68FD"/>
    <w:rsid w:val="007C74D8"/>
    <w:rsid w:val="007C7678"/>
    <w:rsid w:val="007D004C"/>
    <w:rsid w:val="007D0559"/>
    <w:rsid w:val="007D4891"/>
    <w:rsid w:val="007D5F50"/>
    <w:rsid w:val="007D624B"/>
    <w:rsid w:val="007E0EC4"/>
    <w:rsid w:val="007E430C"/>
    <w:rsid w:val="007E4BD5"/>
    <w:rsid w:val="007E4D3A"/>
    <w:rsid w:val="007E4F7B"/>
    <w:rsid w:val="007E5967"/>
    <w:rsid w:val="007E75DB"/>
    <w:rsid w:val="007F06B1"/>
    <w:rsid w:val="007F0B75"/>
    <w:rsid w:val="007F1897"/>
    <w:rsid w:val="007F2CDB"/>
    <w:rsid w:val="007F3458"/>
    <w:rsid w:val="007F4C1B"/>
    <w:rsid w:val="007F61D3"/>
    <w:rsid w:val="007F62E2"/>
    <w:rsid w:val="007F7F1F"/>
    <w:rsid w:val="00802C14"/>
    <w:rsid w:val="008034A3"/>
    <w:rsid w:val="00803920"/>
    <w:rsid w:val="00803AB6"/>
    <w:rsid w:val="00804A74"/>
    <w:rsid w:val="00806896"/>
    <w:rsid w:val="0080701B"/>
    <w:rsid w:val="008070E0"/>
    <w:rsid w:val="00807A7B"/>
    <w:rsid w:val="00807D51"/>
    <w:rsid w:val="008123CD"/>
    <w:rsid w:val="00812D89"/>
    <w:rsid w:val="008140EB"/>
    <w:rsid w:val="0081613D"/>
    <w:rsid w:val="008167C6"/>
    <w:rsid w:val="0081785D"/>
    <w:rsid w:val="00817BEF"/>
    <w:rsid w:val="00820307"/>
    <w:rsid w:val="00820A1F"/>
    <w:rsid w:val="00822922"/>
    <w:rsid w:val="00822DB5"/>
    <w:rsid w:val="00823D98"/>
    <w:rsid w:val="0082548C"/>
    <w:rsid w:val="008300FA"/>
    <w:rsid w:val="00834CB2"/>
    <w:rsid w:val="00835699"/>
    <w:rsid w:val="00837040"/>
    <w:rsid w:val="0083783F"/>
    <w:rsid w:val="008427DA"/>
    <w:rsid w:val="008440B3"/>
    <w:rsid w:val="008440FD"/>
    <w:rsid w:val="0084525E"/>
    <w:rsid w:val="00851AB1"/>
    <w:rsid w:val="00852CFF"/>
    <w:rsid w:val="00853F30"/>
    <w:rsid w:val="00854A4C"/>
    <w:rsid w:val="00855DBE"/>
    <w:rsid w:val="0085636F"/>
    <w:rsid w:val="00856441"/>
    <w:rsid w:val="00856E32"/>
    <w:rsid w:val="0086043C"/>
    <w:rsid w:val="00860794"/>
    <w:rsid w:val="00860D17"/>
    <w:rsid w:val="00861FAF"/>
    <w:rsid w:val="008642BE"/>
    <w:rsid w:val="00864EF7"/>
    <w:rsid w:val="00865148"/>
    <w:rsid w:val="00867811"/>
    <w:rsid w:val="00867B90"/>
    <w:rsid w:val="00873497"/>
    <w:rsid w:val="00873B74"/>
    <w:rsid w:val="008779F8"/>
    <w:rsid w:val="00880806"/>
    <w:rsid w:val="00882DA7"/>
    <w:rsid w:val="00885DF0"/>
    <w:rsid w:val="00885FD4"/>
    <w:rsid w:val="0089252D"/>
    <w:rsid w:val="00893089"/>
    <w:rsid w:val="008931ED"/>
    <w:rsid w:val="0089334F"/>
    <w:rsid w:val="0089396E"/>
    <w:rsid w:val="00893CAF"/>
    <w:rsid w:val="008955B5"/>
    <w:rsid w:val="00895919"/>
    <w:rsid w:val="00895A2A"/>
    <w:rsid w:val="00896499"/>
    <w:rsid w:val="008A1315"/>
    <w:rsid w:val="008A19D4"/>
    <w:rsid w:val="008A223B"/>
    <w:rsid w:val="008A4EC1"/>
    <w:rsid w:val="008A62F2"/>
    <w:rsid w:val="008A74EE"/>
    <w:rsid w:val="008A7657"/>
    <w:rsid w:val="008B09B3"/>
    <w:rsid w:val="008B2748"/>
    <w:rsid w:val="008B56A2"/>
    <w:rsid w:val="008B6C95"/>
    <w:rsid w:val="008C125A"/>
    <w:rsid w:val="008C1E58"/>
    <w:rsid w:val="008C556F"/>
    <w:rsid w:val="008C603F"/>
    <w:rsid w:val="008C6A8B"/>
    <w:rsid w:val="008C7D9F"/>
    <w:rsid w:val="008C7EF5"/>
    <w:rsid w:val="008D00AD"/>
    <w:rsid w:val="008D039B"/>
    <w:rsid w:val="008D0944"/>
    <w:rsid w:val="008D0FF6"/>
    <w:rsid w:val="008D118F"/>
    <w:rsid w:val="008D1E8E"/>
    <w:rsid w:val="008D2D0E"/>
    <w:rsid w:val="008D2FF2"/>
    <w:rsid w:val="008D3C87"/>
    <w:rsid w:val="008D49BC"/>
    <w:rsid w:val="008D583B"/>
    <w:rsid w:val="008D71E8"/>
    <w:rsid w:val="008E0CC3"/>
    <w:rsid w:val="008E1A06"/>
    <w:rsid w:val="008E42E6"/>
    <w:rsid w:val="008E4722"/>
    <w:rsid w:val="008E501C"/>
    <w:rsid w:val="008E6C1A"/>
    <w:rsid w:val="008E6CB8"/>
    <w:rsid w:val="008E7554"/>
    <w:rsid w:val="008F0C94"/>
    <w:rsid w:val="008F32F4"/>
    <w:rsid w:val="008F39BC"/>
    <w:rsid w:val="008F3E47"/>
    <w:rsid w:val="008F47C1"/>
    <w:rsid w:val="008F485A"/>
    <w:rsid w:val="008F5C36"/>
    <w:rsid w:val="008F7635"/>
    <w:rsid w:val="008F796D"/>
    <w:rsid w:val="008F7D61"/>
    <w:rsid w:val="009002C9"/>
    <w:rsid w:val="00900779"/>
    <w:rsid w:val="009022B6"/>
    <w:rsid w:val="0090317D"/>
    <w:rsid w:val="009039A4"/>
    <w:rsid w:val="00903E46"/>
    <w:rsid w:val="009042C6"/>
    <w:rsid w:val="009046B2"/>
    <w:rsid w:val="009113DB"/>
    <w:rsid w:val="009139AE"/>
    <w:rsid w:val="0091597C"/>
    <w:rsid w:val="00915CB9"/>
    <w:rsid w:val="00915F06"/>
    <w:rsid w:val="00917987"/>
    <w:rsid w:val="0092060E"/>
    <w:rsid w:val="0092176E"/>
    <w:rsid w:val="00921B0C"/>
    <w:rsid w:val="009243AC"/>
    <w:rsid w:val="0092530A"/>
    <w:rsid w:val="009271C6"/>
    <w:rsid w:val="00927DD6"/>
    <w:rsid w:val="009306D1"/>
    <w:rsid w:val="00930DC1"/>
    <w:rsid w:val="00934BF4"/>
    <w:rsid w:val="00935B7D"/>
    <w:rsid w:val="00936451"/>
    <w:rsid w:val="009364C3"/>
    <w:rsid w:val="0093765D"/>
    <w:rsid w:val="009413AA"/>
    <w:rsid w:val="0094247C"/>
    <w:rsid w:val="00943AA5"/>
    <w:rsid w:val="009462D1"/>
    <w:rsid w:val="00947328"/>
    <w:rsid w:val="0094782D"/>
    <w:rsid w:val="00947889"/>
    <w:rsid w:val="00950A48"/>
    <w:rsid w:val="00950D92"/>
    <w:rsid w:val="00951B9A"/>
    <w:rsid w:val="00952717"/>
    <w:rsid w:val="00952C23"/>
    <w:rsid w:val="009543FC"/>
    <w:rsid w:val="009544A7"/>
    <w:rsid w:val="00960B44"/>
    <w:rsid w:val="00961C6F"/>
    <w:rsid w:val="00962F65"/>
    <w:rsid w:val="0096584B"/>
    <w:rsid w:val="00966CF6"/>
    <w:rsid w:val="009705DA"/>
    <w:rsid w:val="00970ACF"/>
    <w:rsid w:val="0097334A"/>
    <w:rsid w:val="009741CF"/>
    <w:rsid w:val="00976775"/>
    <w:rsid w:val="00983DFD"/>
    <w:rsid w:val="0098444A"/>
    <w:rsid w:val="00984D44"/>
    <w:rsid w:val="0098510A"/>
    <w:rsid w:val="0098656B"/>
    <w:rsid w:val="00987F37"/>
    <w:rsid w:val="00990A10"/>
    <w:rsid w:val="0099106F"/>
    <w:rsid w:val="0099137C"/>
    <w:rsid w:val="0099181A"/>
    <w:rsid w:val="00993BA7"/>
    <w:rsid w:val="00995AB1"/>
    <w:rsid w:val="009A0089"/>
    <w:rsid w:val="009A0451"/>
    <w:rsid w:val="009A09FE"/>
    <w:rsid w:val="009A0D97"/>
    <w:rsid w:val="009A27F7"/>
    <w:rsid w:val="009A4461"/>
    <w:rsid w:val="009A4C15"/>
    <w:rsid w:val="009A59F8"/>
    <w:rsid w:val="009A6129"/>
    <w:rsid w:val="009A6612"/>
    <w:rsid w:val="009B2F4C"/>
    <w:rsid w:val="009B322E"/>
    <w:rsid w:val="009B3290"/>
    <w:rsid w:val="009B4C17"/>
    <w:rsid w:val="009B6A0F"/>
    <w:rsid w:val="009B7386"/>
    <w:rsid w:val="009B75F0"/>
    <w:rsid w:val="009C0AEE"/>
    <w:rsid w:val="009C0E05"/>
    <w:rsid w:val="009C1B69"/>
    <w:rsid w:val="009C2371"/>
    <w:rsid w:val="009C23C0"/>
    <w:rsid w:val="009C3E75"/>
    <w:rsid w:val="009C423D"/>
    <w:rsid w:val="009C6BD7"/>
    <w:rsid w:val="009D03B4"/>
    <w:rsid w:val="009D28D4"/>
    <w:rsid w:val="009D381C"/>
    <w:rsid w:val="009D3953"/>
    <w:rsid w:val="009D5AE1"/>
    <w:rsid w:val="009D6603"/>
    <w:rsid w:val="009D72EC"/>
    <w:rsid w:val="009E34F8"/>
    <w:rsid w:val="009E3649"/>
    <w:rsid w:val="009E44F0"/>
    <w:rsid w:val="009E4665"/>
    <w:rsid w:val="009E551E"/>
    <w:rsid w:val="009E5D9A"/>
    <w:rsid w:val="009E69CB"/>
    <w:rsid w:val="009E7B40"/>
    <w:rsid w:val="009F0A26"/>
    <w:rsid w:val="009F0B15"/>
    <w:rsid w:val="009F19C6"/>
    <w:rsid w:val="009F233E"/>
    <w:rsid w:val="009F291A"/>
    <w:rsid w:val="009F4644"/>
    <w:rsid w:val="009F536A"/>
    <w:rsid w:val="009F7146"/>
    <w:rsid w:val="009F73CA"/>
    <w:rsid w:val="009F7439"/>
    <w:rsid w:val="009F74AE"/>
    <w:rsid w:val="009F7E29"/>
    <w:rsid w:val="00A00FCD"/>
    <w:rsid w:val="00A02016"/>
    <w:rsid w:val="00A03C7B"/>
    <w:rsid w:val="00A04FB2"/>
    <w:rsid w:val="00A05C3A"/>
    <w:rsid w:val="00A06611"/>
    <w:rsid w:val="00A10D32"/>
    <w:rsid w:val="00A1111B"/>
    <w:rsid w:val="00A11335"/>
    <w:rsid w:val="00A11830"/>
    <w:rsid w:val="00A144D3"/>
    <w:rsid w:val="00A15941"/>
    <w:rsid w:val="00A17BFC"/>
    <w:rsid w:val="00A220C5"/>
    <w:rsid w:val="00A23207"/>
    <w:rsid w:val="00A23D6B"/>
    <w:rsid w:val="00A26228"/>
    <w:rsid w:val="00A268D1"/>
    <w:rsid w:val="00A274CE"/>
    <w:rsid w:val="00A30B39"/>
    <w:rsid w:val="00A31350"/>
    <w:rsid w:val="00A31410"/>
    <w:rsid w:val="00A33453"/>
    <w:rsid w:val="00A34ACF"/>
    <w:rsid w:val="00A34FE3"/>
    <w:rsid w:val="00A3524F"/>
    <w:rsid w:val="00A35AD2"/>
    <w:rsid w:val="00A405A2"/>
    <w:rsid w:val="00A40602"/>
    <w:rsid w:val="00A4065B"/>
    <w:rsid w:val="00A4148A"/>
    <w:rsid w:val="00A45565"/>
    <w:rsid w:val="00A46C93"/>
    <w:rsid w:val="00A470BD"/>
    <w:rsid w:val="00A511DE"/>
    <w:rsid w:val="00A512AD"/>
    <w:rsid w:val="00A54025"/>
    <w:rsid w:val="00A54A79"/>
    <w:rsid w:val="00A54EDB"/>
    <w:rsid w:val="00A5530B"/>
    <w:rsid w:val="00A5588B"/>
    <w:rsid w:val="00A559E9"/>
    <w:rsid w:val="00A60AD1"/>
    <w:rsid w:val="00A61A08"/>
    <w:rsid w:val="00A6346D"/>
    <w:rsid w:val="00A63C6A"/>
    <w:rsid w:val="00A64619"/>
    <w:rsid w:val="00A6518C"/>
    <w:rsid w:val="00A67F4B"/>
    <w:rsid w:val="00A704B6"/>
    <w:rsid w:val="00A7117A"/>
    <w:rsid w:val="00A716B8"/>
    <w:rsid w:val="00A7183D"/>
    <w:rsid w:val="00A71B90"/>
    <w:rsid w:val="00A720A8"/>
    <w:rsid w:val="00A72849"/>
    <w:rsid w:val="00A73785"/>
    <w:rsid w:val="00A73D0D"/>
    <w:rsid w:val="00A74225"/>
    <w:rsid w:val="00A752AF"/>
    <w:rsid w:val="00A75AC7"/>
    <w:rsid w:val="00A80287"/>
    <w:rsid w:val="00A804AF"/>
    <w:rsid w:val="00A80650"/>
    <w:rsid w:val="00A817D1"/>
    <w:rsid w:val="00A8310B"/>
    <w:rsid w:val="00A83340"/>
    <w:rsid w:val="00A83B1B"/>
    <w:rsid w:val="00A83F69"/>
    <w:rsid w:val="00A85248"/>
    <w:rsid w:val="00A911D5"/>
    <w:rsid w:val="00A93328"/>
    <w:rsid w:val="00A96719"/>
    <w:rsid w:val="00A976BA"/>
    <w:rsid w:val="00AA004E"/>
    <w:rsid w:val="00AA060D"/>
    <w:rsid w:val="00AA137E"/>
    <w:rsid w:val="00AA3198"/>
    <w:rsid w:val="00AA3AC3"/>
    <w:rsid w:val="00AA3ACA"/>
    <w:rsid w:val="00AA4CF6"/>
    <w:rsid w:val="00AA53B3"/>
    <w:rsid w:val="00AA68B2"/>
    <w:rsid w:val="00AA759F"/>
    <w:rsid w:val="00AB1246"/>
    <w:rsid w:val="00AB1585"/>
    <w:rsid w:val="00AB2AA3"/>
    <w:rsid w:val="00AB4701"/>
    <w:rsid w:val="00AB4806"/>
    <w:rsid w:val="00AB495B"/>
    <w:rsid w:val="00AB4B0B"/>
    <w:rsid w:val="00AB6357"/>
    <w:rsid w:val="00AC062A"/>
    <w:rsid w:val="00AC17BE"/>
    <w:rsid w:val="00AC4299"/>
    <w:rsid w:val="00AC4A59"/>
    <w:rsid w:val="00AC4C65"/>
    <w:rsid w:val="00AC54D6"/>
    <w:rsid w:val="00AC6C75"/>
    <w:rsid w:val="00AC6FF4"/>
    <w:rsid w:val="00AD149C"/>
    <w:rsid w:val="00AD3C9D"/>
    <w:rsid w:val="00AD5475"/>
    <w:rsid w:val="00AD5594"/>
    <w:rsid w:val="00AE3F9C"/>
    <w:rsid w:val="00AE3F9E"/>
    <w:rsid w:val="00AE4593"/>
    <w:rsid w:val="00AE5972"/>
    <w:rsid w:val="00AE68BE"/>
    <w:rsid w:val="00AE7368"/>
    <w:rsid w:val="00AE73F6"/>
    <w:rsid w:val="00AE79DC"/>
    <w:rsid w:val="00AE7D73"/>
    <w:rsid w:val="00AF12A0"/>
    <w:rsid w:val="00AF33DE"/>
    <w:rsid w:val="00AF4263"/>
    <w:rsid w:val="00B006EC"/>
    <w:rsid w:val="00B00978"/>
    <w:rsid w:val="00B00F4F"/>
    <w:rsid w:val="00B02CD3"/>
    <w:rsid w:val="00B05541"/>
    <w:rsid w:val="00B0637C"/>
    <w:rsid w:val="00B07E69"/>
    <w:rsid w:val="00B10713"/>
    <w:rsid w:val="00B167F4"/>
    <w:rsid w:val="00B17ED7"/>
    <w:rsid w:val="00B217AD"/>
    <w:rsid w:val="00B2419B"/>
    <w:rsid w:val="00B242A3"/>
    <w:rsid w:val="00B254BF"/>
    <w:rsid w:val="00B25D32"/>
    <w:rsid w:val="00B302DE"/>
    <w:rsid w:val="00B32184"/>
    <w:rsid w:val="00B33DAA"/>
    <w:rsid w:val="00B34687"/>
    <w:rsid w:val="00B36AE9"/>
    <w:rsid w:val="00B3708F"/>
    <w:rsid w:val="00B40AC1"/>
    <w:rsid w:val="00B41D24"/>
    <w:rsid w:val="00B4282C"/>
    <w:rsid w:val="00B4369C"/>
    <w:rsid w:val="00B44F4C"/>
    <w:rsid w:val="00B47B2D"/>
    <w:rsid w:val="00B503A8"/>
    <w:rsid w:val="00B51EE7"/>
    <w:rsid w:val="00B52BCE"/>
    <w:rsid w:val="00B53341"/>
    <w:rsid w:val="00B5395D"/>
    <w:rsid w:val="00B53B3A"/>
    <w:rsid w:val="00B545AB"/>
    <w:rsid w:val="00B55E5A"/>
    <w:rsid w:val="00B565F5"/>
    <w:rsid w:val="00B567B2"/>
    <w:rsid w:val="00B64A8A"/>
    <w:rsid w:val="00B64CC7"/>
    <w:rsid w:val="00B655A4"/>
    <w:rsid w:val="00B66F85"/>
    <w:rsid w:val="00B7158C"/>
    <w:rsid w:val="00B72AF9"/>
    <w:rsid w:val="00B81455"/>
    <w:rsid w:val="00B82594"/>
    <w:rsid w:val="00B83416"/>
    <w:rsid w:val="00B83EA4"/>
    <w:rsid w:val="00B85892"/>
    <w:rsid w:val="00B872FB"/>
    <w:rsid w:val="00B87995"/>
    <w:rsid w:val="00B90787"/>
    <w:rsid w:val="00B90FFF"/>
    <w:rsid w:val="00B91238"/>
    <w:rsid w:val="00B96F9F"/>
    <w:rsid w:val="00BA3024"/>
    <w:rsid w:val="00BA6C4B"/>
    <w:rsid w:val="00BA6C5A"/>
    <w:rsid w:val="00BB03E9"/>
    <w:rsid w:val="00BB05D3"/>
    <w:rsid w:val="00BB06B1"/>
    <w:rsid w:val="00BB235E"/>
    <w:rsid w:val="00BB253E"/>
    <w:rsid w:val="00BB369B"/>
    <w:rsid w:val="00BB6B73"/>
    <w:rsid w:val="00BB77AC"/>
    <w:rsid w:val="00BC1096"/>
    <w:rsid w:val="00BC3699"/>
    <w:rsid w:val="00BC69AC"/>
    <w:rsid w:val="00BC6B7B"/>
    <w:rsid w:val="00BC6F6A"/>
    <w:rsid w:val="00BC75EB"/>
    <w:rsid w:val="00BC7D5C"/>
    <w:rsid w:val="00BD099D"/>
    <w:rsid w:val="00BD14F5"/>
    <w:rsid w:val="00BD1CAA"/>
    <w:rsid w:val="00BD322C"/>
    <w:rsid w:val="00BD3DCA"/>
    <w:rsid w:val="00BD5B3A"/>
    <w:rsid w:val="00BD6D19"/>
    <w:rsid w:val="00BE0AE9"/>
    <w:rsid w:val="00BE0B16"/>
    <w:rsid w:val="00BE13B6"/>
    <w:rsid w:val="00BE1E89"/>
    <w:rsid w:val="00BE2B45"/>
    <w:rsid w:val="00BE3127"/>
    <w:rsid w:val="00BE654F"/>
    <w:rsid w:val="00BE7A1E"/>
    <w:rsid w:val="00BF3DBD"/>
    <w:rsid w:val="00BF4C58"/>
    <w:rsid w:val="00BF7049"/>
    <w:rsid w:val="00C008E6"/>
    <w:rsid w:val="00C00B4A"/>
    <w:rsid w:val="00C00E33"/>
    <w:rsid w:val="00C023FA"/>
    <w:rsid w:val="00C0320C"/>
    <w:rsid w:val="00C03BB1"/>
    <w:rsid w:val="00C05EA3"/>
    <w:rsid w:val="00C0677D"/>
    <w:rsid w:val="00C06A17"/>
    <w:rsid w:val="00C07B0F"/>
    <w:rsid w:val="00C12DDD"/>
    <w:rsid w:val="00C1434E"/>
    <w:rsid w:val="00C14DE8"/>
    <w:rsid w:val="00C175B5"/>
    <w:rsid w:val="00C207C3"/>
    <w:rsid w:val="00C2138E"/>
    <w:rsid w:val="00C21E20"/>
    <w:rsid w:val="00C22161"/>
    <w:rsid w:val="00C2243F"/>
    <w:rsid w:val="00C22D88"/>
    <w:rsid w:val="00C23332"/>
    <w:rsid w:val="00C26FFF"/>
    <w:rsid w:val="00C27462"/>
    <w:rsid w:val="00C30A71"/>
    <w:rsid w:val="00C34315"/>
    <w:rsid w:val="00C3468F"/>
    <w:rsid w:val="00C37D70"/>
    <w:rsid w:val="00C40948"/>
    <w:rsid w:val="00C40B52"/>
    <w:rsid w:val="00C42010"/>
    <w:rsid w:val="00C449C5"/>
    <w:rsid w:val="00C45376"/>
    <w:rsid w:val="00C459E4"/>
    <w:rsid w:val="00C47711"/>
    <w:rsid w:val="00C5011A"/>
    <w:rsid w:val="00C50552"/>
    <w:rsid w:val="00C51B66"/>
    <w:rsid w:val="00C5255E"/>
    <w:rsid w:val="00C52A80"/>
    <w:rsid w:val="00C53321"/>
    <w:rsid w:val="00C54267"/>
    <w:rsid w:val="00C542FB"/>
    <w:rsid w:val="00C5449F"/>
    <w:rsid w:val="00C616F9"/>
    <w:rsid w:val="00C65474"/>
    <w:rsid w:val="00C66C77"/>
    <w:rsid w:val="00C66D19"/>
    <w:rsid w:val="00C7080E"/>
    <w:rsid w:val="00C70A8B"/>
    <w:rsid w:val="00C70B19"/>
    <w:rsid w:val="00C725F5"/>
    <w:rsid w:val="00C72A1F"/>
    <w:rsid w:val="00C72E8E"/>
    <w:rsid w:val="00C761AE"/>
    <w:rsid w:val="00C77F4C"/>
    <w:rsid w:val="00C81296"/>
    <w:rsid w:val="00C81CAD"/>
    <w:rsid w:val="00C82413"/>
    <w:rsid w:val="00C827E5"/>
    <w:rsid w:val="00C846B2"/>
    <w:rsid w:val="00C85112"/>
    <w:rsid w:val="00C85859"/>
    <w:rsid w:val="00C85F40"/>
    <w:rsid w:val="00C86846"/>
    <w:rsid w:val="00C86CE1"/>
    <w:rsid w:val="00C86F82"/>
    <w:rsid w:val="00C871CD"/>
    <w:rsid w:val="00C87F2D"/>
    <w:rsid w:val="00C92215"/>
    <w:rsid w:val="00C93189"/>
    <w:rsid w:val="00C933BC"/>
    <w:rsid w:val="00C93A74"/>
    <w:rsid w:val="00C93BE5"/>
    <w:rsid w:val="00C95F9B"/>
    <w:rsid w:val="00CA059E"/>
    <w:rsid w:val="00CA25EE"/>
    <w:rsid w:val="00CA28A1"/>
    <w:rsid w:val="00CA29FE"/>
    <w:rsid w:val="00CA3481"/>
    <w:rsid w:val="00CA4152"/>
    <w:rsid w:val="00CA46A3"/>
    <w:rsid w:val="00CA5A5A"/>
    <w:rsid w:val="00CA739A"/>
    <w:rsid w:val="00CA75B5"/>
    <w:rsid w:val="00CA75CD"/>
    <w:rsid w:val="00CB003F"/>
    <w:rsid w:val="00CB017B"/>
    <w:rsid w:val="00CB0392"/>
    <w:rsid w:val="00CB0F26"/>
    <w:rsid w:val="00CB21E3"/>
    <w:rsid w:val="00CB4DEF"/>
    <w:rsid w:val="00CB5086"/>
    <w:rsid w:val="00CB6715"/>
    <w:rsid w:val="00CB70C4"/>
    <w:rsid w:val="00CC027B"/>
    <w:rsid w:val="00CC117D"/>
    <w:rsid w:val="00CC39DC"/>
    <w:rsid w:val="00CC571A"/>
    <w:rsid w:val="00CD0351"/>
    <w:rsid w:val="00CD0650"/>
    <w:rsid w:val="00CD19CF"/>
    <w:rsid w:val="00CD1F1C"/>
    <w:rsid w:val="00CD3805"/>
    <w:rsid w:val="00CD5DEA"/>
    <w:rsid w:val="00CD6A5C"/>
    <w:rsid w:val="00CE0EF6"/>
    <w:rsid w:val="00CE256C"/>
    <w:rsid w:val="00CE42F8"/>
    <w:rsid w:val="00CF03F8"/>
    <w:rsid w:val="00CF0542"/>
    <w:rsid w:val="00CF1055"/>
    <w:rsid w:val="00CF12C8"/>
    <w:rsid w:val="00CF1A15"/>
    <w:rsid w:val="00CF2858"/>
    <w:rsid w:val="00CF330F"/>
    <w:rsid w:val="00CF3812"/>
    <w:rsid w:val="00CF3CFA"/>
    <w:rsid w:val="00CF6786"/>
    <w:rsid w:val="00D001B1"/>
    <w:rsid w:val="00D003E4"/>
    <w:rsid w:val="00D006ED"/>
    <w:rsid w:val="00D02172"/>
    <w:rsid w:val="00D057BB"/>
    <w:rsid w:val="00D06B27"/>
    <w:rsid w:val="00D06E0A"/>
    <w:rsid w:val="00D0743E"/>
    <w:rsid w:val="00D077CA"/>
    <w:rsid w:val="00D12F4F"/>
    <w:rsid w:val="00D132C3"/>
    <w:rsid w:val="00D13AA9"/>
    <w:rsid w:val="00D13B00"/>
    <w:rsid w:val="00D1677F"/>
    <w:rsid w:val="00D20F30"/>
    <w:rsid w:val="00D20FF3"/>
    <w:rsid w:val="00D236ED"/>
    <w:rsid w:val="00D24182"/>
    <w:rsid w:val="00D2476D"/>
    <w:rsid w:val="00D252A6"/>
    <w:rsid w:val="00D26167"/>
    <w:rsid w:val="00D27FCB"/>
    <w:rsid w:val="00D30F8D"/>
    <w:rsid w:val="00D3444E"/>
    <w:rsid w:val="00D34952"/>
    <w:rsid w:val="00D366AC"/>
    <w:rsid w:val="00D3704E"/>
    <w:rsid w:val="00D37807"/>
    <w:rsid w:val="00D41C42"/>
    <w:rsid w:val="00D41C85"/>
    <w:rsid w:val="00D422C2"/>
    <w:rsid w:val="00D42814"/>
    <w:rsid w:val="00D4336F"/>
    <w:rsid w:val="00D434DE"/>
    <w:rsid w:val="00D443ED"/>
    <w:rsid w:val="00D45773"/>
    <w:rsid w:val="00D45C84"/>
    <w:rsid w:val="00D46CE7"/>
    <w:rsid w:val="00D47344"/>
    <w:rsid w:val="00D501EF"/>
    <w:rsid w:val="00D52F30"/>
    <w:rsid w:val="00D53629"/>
    <w:rsid w:val="00D5381C"/>
    <w:rsid w:val="00D54736"/>
    <w:rsid w:val="00D549DE"/>
    <w:rsid w:val="00D558CD"/>
    <w:rsid w:val="00D55BE3"/>
    <w:rsid w:val="00D56367"/>
    <w:rsid w:val="00D60197"/>
    <w:rsid w:val="00D609CC"/>
    <w:rsid w:val="00D6270B"/>
    <w:rsid w:val="00D65993"/>
    <w:rsid w:val="00D66494"/>
    <w:rsid w:val="00D6675D"/>
    <w:rsid w:val="00D67520"/>
    <w:rsid w:val="00D7055B"/>
    <w:rsid w:val="00D705FA"/>
    <w:rsid w:val="00D71500"/>
    <w:rsid w:val="00D71602"/>
    <w:rsid w:val="00D7285B"/>
    <w:rsid w:val="00D728C4"/>
    <w:rsid w:val="00D73327"/>
    <w:rsid w:val="00D7347E"/>
    <w:rsid w:val="00D75FE5"/>
    <w:rsid w:val="00D76525"/>
    <w:rsid w:val="00D8023C"/>
    <w:rsid w:val="00D80411"/>
    <w:rsid w:val="00D8154D"/>
    <w:rsid w:val="00D8480A"/>
    <w:rsid w:val="00D86B37"/>
    <w:rsid w:val="00D878D7"/>
    <w:rsid w:val="00D90425"/>
    <w:rsid w:val="00D91934"/>
    <w:rsid w:val="00D922D7"/>
    <w:rsid w:val="00DA0395"/>
    <w:rsid w:val="00DA0D08"/>
    <w:rsid w:val="00DA1CBC"/>
    <w:rsid w:val="00DA23EB"/>
    <w:rsid w:val="00DA3142"/>
    <w:rsid w:val="00DA5E2B"/>
    <w:rsid w:val="00DA6853"/>
    <w:rsid w:val="00DB0D60"/>
    <w:rsid w:val="00DB1FE3"/>
    <w:rsid w:val="00DB2028"/>
    <w:rsid w:val="00DB2D21"/>
    <w:rsid w:val="00DB3E36"/>
    <w:rsid w:val="00DB54B6"/>
    <w:rsid w:val="00DB7317"/>
    <w:rsid w:val="00DB73DB"/>
    <w:rsid w:val="00DC04A7"/>
    <w:rsid w:val="00DC0922"/>
    <w:rsid w:val="00DC18B6"/>
    <w:rsid w:val="00DC1D11"/>
    <w:rsid w:val="00DC1E50"/>
    <w:rsid w:val="00DC4365"/>
    <w:rsid w:val="00DC5EAF"/>
    <w:rsid w:val="00DC7670"/>
    <w:rsid w:val="00DD061E"/>
    <w:rsid w:val="00DD1806"/>
    <w:rsid w:val="00DD2250"/>
    <w:rsid w:val="00DD4F2C"/>
    <w:rsid w:val="00DD5041"/>
    <w:rsid w:val="00DD51D1"/>
    <w:rsid w:val="00DD627C"/>
    <w:rsid w:val="00DD6CFA"/>
    <w:rsid w:val="00DE1EEB"/>
    <w:rsid w:val="00DE2710"/>
    <w:rsid w:val="00DE4814"/>
    <w:rsid w:val="00DE58F0"/>
    <w:rsid w:val="00DE5FE5"/>
    <w:rsid w:val="00DE660D"/>
    <w:rsid w:val="00DE6BD7"/>
    <w:rsid w:val="00DF06D9"/>
    <w:rsid w:val="00DF0883"/>
    <w:rsid w:val="00DF61A7"/>
    <w:rsid w:val="00DF6A39"/>
    <w:rsid w:val="00DF753B"/>
    <w:rsid w:val="00DF7E84"/>
    <w:rsid w:val="00E00C84"/>
    <w:rsid w:val="00E00F43"/>
    <w:rsid w:val="00E022DE"/>
    <w:rsid w:val="00E04767"/>
    <w:rsid w:val="00E07979"/>
    <w:rsid w:val="00E1226C"/>
    <w:rsid w:val="00E12AA4"/>
    <w:rsid w:val="00E13C49"/>
    <w:rsid w:val="00E13E31"/>
    <w:rsid w:val="00E15539"/>
    <w:rsid w:val="00E20C50"/>
    <w:rsid w:val="00E21A98"/>
    <w:rsid w:val="00E2358A"/>
    <w:rsid w:val="00E2401D"/>
    <w:rsid w:val="00E24F40"/>
    <w:rsid w:val="00E255F3"/>
    <w:rsid w:val="00E26288"/>
    <w:rsid w:val="00E279DB"/>
    <w:rsid w:val="00E27C46"/>
    <w:rsid w:val="00E309C7"/>
    <w:rsid w:val="00E31141"/>
    <w:rsid w:val="00E31FA2"/>
    <w:rsid w:val="00E33E04"/>
    <w:rsid w:val="00E33EEA"/>
    <w:rsid w:val="00E34D2B"/>
    <w:rsid w:val="00E34F19"/>
    <w:rsid w:val="00E351F5"/>
    <w:rsid w:val="00E36ADF"/>
    <w:rsid w:val="00E370D8"/>
    <w:rsid w:val="00E4014F"/>
    <w:rsid w:val="00E41B08"/>
    <w:rsid w:val="00E4261C"/>
    <w:rsid w:val="00E45881"/>
    <w:rsid w:val="00E46973"/>
    <w:rsid w:val="00E4705E"/>
    <w:rsid w:val="00E52170"/>
    <w:rsid w:val="00E54327"/>
    <w:rsid w:val="00E544A7"/>
    <w:rsid w:val="00E544E6"/>
    <w:rsid w:val="00E55882"/>
    <w:rsid w:val="00E55AF9"/>
    <w:rsid w:val="00E57A2C"/>
    <w:rsid w:val="00E57A72"/>
    <w:rsid w:val="00E625B8"/>
    <w:rsid w:val="00E62600"/>
    <w:rsid w:val="00E63450"/>
    <w:rsid w:val="00E640E0"/>
    <w:rsid w:val="00E65AF3"/>
    <w:rsid w:val="00E676C2"/>
    <w:rsid w:val="00E70346"/>
    <w:rsid w:val="00E70670"/>
    <w:rsid w:val="00E72671"/>
    <w:rsid w:val="00E73508"/>
    <w:rsid w:val="00E73885"/>
    <w:rsid w:val="00E74EF2"/>
    <w:rsid w:val="00E75010"/>
    <w:rsid w:val="00E75BC9"/>
    <w:rsid w:val="00E76FE2"/>
    <w:rsid w:val="00E78212"/>
    <w:rsid w:val="00E81A52"/>
    <w:rsid w:val="00E81FE5"/>
    <w:rsid w:val="00E82BBC"/>
    <w:rsid w:val="00E82F58"/>
    <w:rsid w:val="00E85498"/>
    <w:rsid w:val="00E855F7"/>
    <w:rsid w:val="00E86308"/>
    <w:rsid w:val="00E908B3"/>
    <w:rsid w:val="00E93AE4"/>
    <w:rsid w:val="00E96A74"/>
    <w:rsid w:val="00E96D5C"/>
    <w:rsid w:val="00EA3E86"/>
    <w:rsid w:val="00EA4D2B"/>
    <w:rsid w:val="00EA6984"/>
    <w:rsid w:val="00EB1252"/>
    <w:rsid w:val="00EB23F6"/>
    <w:rsid w:val="00EB2546"/>
    <w:rsid w:val="00EB258A"/>
    <w:rsid w:val="00EB346D"/>
    <w:rsid w:val="00EB34CF"/>
    <w:rsid w:val="00EB4EC9"/>
    <w:rsid w:val="00EB5367"/>
    <w:rsid w:val="00EB586E"/>
    <w:rsid w:val="00EB7798"/>
    <w:rsid w:val="00EC088F"/>
    <w:rsid w:val="00EC3541"/>
    <w:rsid w:val="00EC376A"/>
    <w:rsid w:val="00EC3ABA"/>
    <w:rsid w:val="00EC40EB"/>
    <w:rsid w:val="00EC459E"/>
    <w:rsid w:val="00EC4710"/>
    <w:rsid w:val="00EC585A"/>
    <w:rsid w:val="00EC6DCB"/>
    <w:rsid w:val="00ED0B71"/>
    <w:rsid w:val="00ED14D4"/>
    <w:rsid w:val="00ED2134"/>
    <w:rsid w:val="00ED2380"/>
    <w:rsid w:val="00ED2952"/>
    <w:rsid w:val="00ED3D7D"/>
    <w:rsid w:val="00ED4500"/>
    <w:rsid w:val="00ED4E96"/>
    <w:rsid w:val="00EE0477"/>
    <w:rsid w:val="00EE0935"/>
    <w:rsid w:val="00EE1916"/>
    <w:rsid w:val="00EE3E5C"/>
    <w:rsid w:val="00EE4384"/>
    <w:rsid w:val="00EE542D"/>
    <w:rsid w:val="00EF004E"/>
    <w:rsid w:val="00EF0A61"/>
    <w:rsid w:val="00EF129E"/>
    <w:rsid w:val="00EF33B2"/>
    <w:rsid w:val="00EF3814"/>
    <w:rsid w:val="00EF47BF"/>
    <w:rsid w:val="00EF58B2"/>
    <w:rsid w:val="00EF6891"/>
    <w:rsid w:val="00EF77EC"/>
    <w:rsid w:val="00EF7B18"/>
    <w:rsid w:val="00F00269"/>
    <w:rsid w:val="00F007E0"/>
    <w:rsid w:val="00F0097D"/>
    <w:rsid w:val="00F01A0D"/>
    <w:rsid w:val="00F01A9F"/>
    <w:rsid w:val="00F01E67"/>
    <w:rsid w:val="00F037CE"/>
    <w:rsid w:val="00F04B6D"/>
    <w:rsid w:val="00F04B6E"/>
    <w:rsid w:val="00F055A4"/>
    <w:rsid w:val="00F0576F"/>
    <w:rsid w:val="00F06A57"/>
    <w:rsid w:val="00F06F2A"/>
    <w:rsid w:val="00F07B65"/>
    <w:rsid w:val="00F10B9C"/>
    <w:rsid w:val="00F118F6"/>
    <w:rsid w:val="00F122AD"/>
    <w:rsid w:val="00F122C2"/>
    <w:rsid w:val="00F12B92"/>
    <w:rsid w:val="00F14670"/>
    <w:rsid w:val="00F14CDA"/>
    <w:rsid w:val="00F20C5C"/>
    <w:rsid w:val="00F24118"/>
    <w:rsid w:val="00F2505A"/>
    <w:rsid w:val="00F25D67"/>
    <w:rsid w:val="00F26E19"/>
    <w:rsid w:val="00F274D8"/>
    <w:rsid w:val="00F3022D"/>
    <w:rsid w:val="00F305AE"/>
    <w:rsid w:val="00F30EAB"/>
    <w:rsid w:val="00F3341C"/>
    <w:rsid w:val="00F3356A"/>
    <w:rsid w:val="00F33B3B"/>
    <w:rsid w:val="00F354F1"/>
    <w:rsid w:val="00F4082F"/>
    <w:rsid w:val="00F40A50"/>
    <w:rsid w:val="00F42108"/>
    <w:rsid w:val="00F4435F"/>
    <w:rsid w:val="00F47BA1"/>
    <w:rsid w:val="00F5067C"/>
    <w:rsid w:val="00F53068"/>
    <w:rsid w:val="00F5362F"/>
    <w:rsid w:val="00F54211"/>
    <w:rsid w:val="00F55A67"/>
    <w:rsid w:val="00F570AD"/>
    <w:rsid w:val="00F60226"/>
    <w:rsid w:val="00F64DF6"/>
    <w:rsid w:val="00F65033"/>
    <w:rsid w:val="00F650A9"/>
    <w:rsid w:val="00F66969"/>
    <w:rsid w:val="00F7060D"/>
    <w:rsid w:val="00F70D0C"/>
    <w:rsid w:val="00F715E9"/>
    <w:rsid w:val="00F7223C"/>
    <w:rsid w:val="00F73B80"/>
    <w:rsid w:val="00F74752"/>
    <w:rsid w:val="00F74D4D"/>
    <w:rsid w:val="00F75637"/>
    <w:rsid w:val="00F75AC2"/>
    <w:rsid w:val="00F7663A"/>
    <w:rsid w:val="00F7687D"/>
    <w:rsid w:val="00F807F9"/>
    <w:rsid w:val="00F8265D"/>
    <w:rsid w:val="00F900B2"/>
    <w:rsid w:val="00F91BCA"/>
    <w:rsid w:val="00F92B83"/>
    <w:rsid w:val="00F95D56"/>
    <w:rsid w:val="00F960A0"/>
    <w:rsid w:val="00F96168"/>
    <w:rsid w:val="00F96504"/>
    <w:rsid w:val="00F96E16"/>
    <w:rsid w:val="00F96E6E"/>
    <w:rsid w:val="00F978C7"/>
    <w:rsid w:val="00FA1D34"/>
    <w:rsid w:val="00FA23DF"/>
    <w:rsid w:val="00FA3C16"/>
    <w:rsid w:val="00FA5818"/>
    <w:rsid w:val="00FA5BFA"/>
    <w:rsid w:val="00FA6515"/>
    <w:rsid w:val="00FB0F8E"/>
    <w:rsid w:val="00FB11FC"/>
    <w:rsid w:val="00FB180B"/>
    <w:rsid w:val="00FB1C00"/>
    <w:rsid w:val="00FB3679"/>
    <w:rsid w:val="00FB3E5A"/>
    <w:rsid w:val="00FB5324"/>
    <w:rsid w:val="00FC00E8"/>
    <w:rsid w:val="00FC1644"/>
    <w:rsid w:val="00FC22A2"/>
    <w:rsid w:val="00FC4AE0"/>
    <w:rsid w:val="00FC7472"/>
    <w:rsid w:val="00FC7CE0"/>
    <w:rsid w:val="00FC7D66"/>
    <w:rsid w:val="00FD1645"/>
    <w:rsid w:val="00FD31B3"/>
    <w:rsid w:val="00FD3CD9"/>
    <w:rsid w:val="00FD4667"/>
    <w:rsid w:val="00FD58CD"/>
    <w:rsid w:val="00FD6072"/>
    <w:rsid w:val="00FE02ED"/>
    <w:rsid w:val="00FE3F8F"/>
    <w:rsid w:val="00FE4E97"/>
    <w:rsid w:val="00FE6231"/>
    <w:rsid w:val="00FE634E"/>
    <w:rsid w:val="00FE71C6"/>
    <w:rsid w:val="00FEB29D"/>
    <w:rsid w:val="00FF0527"/>
    <w:rsid w:val="00FF224F"/>
    <w:rsid w:val="00FF2AAA"/>
    <w:rsid w:val="00FF3588"/>
    <w:rsid w:val="00FF35C8"/>
    <w:rsid w:val="00FF6807"/>
    <w:rsid w:val="00FF69CF"/>
    <w:rsid w:val="010EAA49"/>
    <w:rsid w:val="017EB8C2"/>
    <w:rsid w:val="01A0558A"/>
    <w:rsid w:val="02045E9A"/>
    <w:rsid w:val="02190E0C"/>
    <w:rsid w:val="022C6B0A"/>
    <w:rsid w:val="023BDE5F"/>
    <w:rsid w:val="02DCEF43"/>
    <w:rsid w:val="031E4BB2"/>
    <w:rsid w:val="0374E467"/>
    <w:rsid w:val="041CD197"/>
    <w:rsid w:val="043DAA72"/>
    <w:rsid w:val="043E0245"/>
    <w:rsid w:val="04AEC9CB"/>
    <w:rsid w:val="05595C27"/>
    <w:rsid w:val="05A05679"/>
    <w:rsid w:val="05D9E89A"/>
    <w:rsid w:val="05DD5E89"/>
    <w:rsid w:val="060A5891"/>
    <w:rsid w:val="0643FA82"/>
    <w:rsid w:val="0671F689"/>
    <w:rsid w:val="06A6A5FE"/>
    <w:rsid w:val="06F03FD5"/>
    <w:rsid w:val="071992FA"/>
    <w:rsid w:val="072DCE00"/>
    <w:rsid w:val="07E847B6"/>
    <w:rsid w:val="08340A02"/>
    <w:rsid w:val="0870E898"/>
    <w:rsid w:val="0890952B"/>
    <w:rsid w:val="08E93DC9"/>
    <w:rsid w:val="08EA8D1E"/>
    <w:rsid w:val="0927783B"/>
    <w:rsid w:val="094EE024"/>
    <w:rsid w:val="097FA652"/>
    <w:rsid w:val="0986F683"/>
    <w:rsid w:val="09F12D14"/>
    <w:rsid w:val="09F1AABE"/>
    <w:rsid w:val="0A84F27E"/>
    <w:rsid w:val="0A8E95BC"/>
    <w:rsid w:val="0A98B3E9"/>
    <w:rsid w:val="0A99992A"/>
    <w:rsid w:val="0AEB4913"/>
    <w:rsid w:val="0AEC5C23"/>
    <w:rsid w:val="0AF22654"/>
    <w:rsid w:val="0B0CEC27"/>
    <w:rsid w:val="0B8C95D2"/>
    <w:rsid w:val="0BB14C96"/>
    <w:rsid w:val="0BD0AAB6"/>
    <w:rsid w:val="0BFF1DE5"/>
    <w:rsid w:val="0C0ADF1E"/>
    <w:rsid w:val="0C2406FC"/>
    <w:rsid w:val="0C34A055"/>
    <w:rsid w:val="0C39BD01"/>
    <w:rsid w:val="0C4D7BA4"/>
    <w:rsid w:val="0CA8A7F3"/>
    <w:rsid w:val="0CC1E231"/>
    <w:rsid w:val="0D3099EF"/>
    <w:rsid w:val="0D4693C9"/>
    <w:rsid w:val="0DCEF4A3"/>
    <w:rsid w:val="0DD732F0"/>
    <w:rsid w:val="0E0FB0C8"/>
    <w:rsid w:val="0EEA7F34"/>
    <w:rsid w:val="0F03E5AF"/>
    <w:rsid w:val="0F15FDDD"/>
    <w:rsid w:val="0F59F3FE"/>
    <w:rsid w:val="0F755650"/>
    <w:rsid w:val="10FC3E90"/>
    <w:rsid w:val="110B3214"/>
    <w:rsid w:val="110C4E2C"/>
    <w:rsid w:val="1116D1D0"/>
    <w:rsid w:val="11185F40"/>
    <w:rsid w:val="115E3FC8"/>
    <w:rsid w:val="1177CB2F"/>
    <w:rsid w:val="11817EDB"/>
    <w:rsid w:val="11836818"/>
    <w:rsid w:val="11A4E945"/>
    <w:rsid w:val="11C44AB0"/>
    <w:rsid w:val="121C28CE"/>
    <w:rsid w:val="12B5CDD9"/>
    <w:rsid w:val="1304DB84"/>
    <w:rsid w:val="13110679"/>
    <w:rsid w:val="13110A3D"/>
    <w:rsid w:val="1386F5F6"/>
    <w:rsid w:val="138DD3C7"/>
    <w:rsid w:val="13C9473B"/>
    <w:rsid w:val="14206335"/>
    <w:rsid w:val="144A4D92"/>
    <w:rsid w:val="144E6892"/>
    <w:rsid w:val="145AAE4E"/>
    <w:rsid w:val="14617860"/>
    <w:rsid w:val="147176E9"/>
    <w:rsid w:val="14EB5842"/>
    <w:rsid w:val="153E82DA"/>
    <w:rsid w:val="155114BB"/>
    <w:rsid w:val="15D8300C"/>
    <w:rsid w:val="163399B2"/>
    <w:rsid w:val="164A4E03"/>
    <w:rsid w:val="1683A210"/>
    <w:rsid w:val="169F30C6"/>
    <w:rsid w:val="16C9C8A5"/>
    <w:rsid w:val="16D3FF60"/>
    <w:rsid w:val="16D54B49"/>
    <w:rsid w:val="16FD9F81"/>
    <w:rsid w:val="171FACDE"/>
    <w:rsid w:val="175BEAF4"/>
    <w:rsid w:val="178C322F"/>
    <w:rsid w:val="1797033D"/>
    <w:rsid w:val="17ACA40B"/>
    <w:rsid w:val="17AF2295"/>
    <w:rsid w:val="18057571"/>
    <w:rsid w:val="1830B1E8"/>
    <w:rsid w:val="183FA1EA"/>
    <w:rsid w:val="18E7F0C2"/>
    <w:rsid w:val="193AC255"/>
    <w:rsid w:val="19403572"/>
    <w:rsid w:val="194F253E"/>
    <w:rsid w:val="195870A9"/>
    <w:rsid w:val="19621C01"/>
    <w:rsid w:val="1964CBB0"/>
    <w:rsid w:val="1988052D"/>
    <w:rsid w:val="19A59303"/>
    <w:rsid w:val="19C4D65F"/>
    <w:rsid w:val="19C582E8"/>
    <w:rsid w:val="19F8FC51"/>
    <w:rsid w:val="1A4CF80F"/>
    <w:rsid w:val="1AB2E847"/>
    <w:rsid w:val="1ACEA000"/>
    <w:rsid w:val="1AFD1DD5"/>
    <w:rsid w:val="1B01E9B2"/>
    <w:rsid w:val="1B470BC5"/>
    <w:rsid w:val="1B4B545E"/>
    <w:rsid w:val="1C03B878"/>
    <w:rsid w:val="1C412100"/>
    <w:rsid w:val="1C6DF2B6"/>
    <w:rsid w:val="1C7F46F2"/>
    <w:rsid w:val="1CF00D8E"/>
    <w:rsid w:val="1CF2DBC3"/>
    <w:rsid w:val="1D2A5DA0"/>
    <w:rsid w:val="1D48F833"/>
    <w:rsid w:val="1D5666F3"/>
    <w:rsid w:val="1D6A72EA"/>
    <w:rsid w:val="1D799BFE"/>
    <w:rsid w:val="1DA39C6E"/>
    <w:rsid w:val="1DC10A75"/>
    <w:rsid w:val="1DE6C7B1"/>
    <w:rsid w:val="1DFBB2B1"/>
    <w:rsid w:val="1E2DAA65"/>
    <w:rsid w:val="1E62BBFA"/>
    <w:rsid w:val="1E66B958"/>
    <w:rsid w:val="1E964B9E"/>
    <w:rsid w:val="1EAC7162"/>
    <w:rsid w:val="1EBB4D50"/>
    <w:rsid w:val="1EBD1D01"/>
    <w:rsid w:val="1ECB4719"/>
    <w:rsid w:val="1ECFB3C2"/>
    <w:rsid w:val="1EE8E12B"/>
    <w:rsid w:val="1EFEF388"/>
    <w:rsid w:val="1F27B333"/>
    <w:rsid w:val="1F2A90D4"/>
    <w:rsid w:val="1F6B11C7"/>
    <w:rsid w:val="1F6F5062"/>
    <w:rsid w:val="1F8F8134"/>
    <w:rsid w:val="1FA97951"/>
    <w:rsid w:val="1FAA6033"/>
    <w:rsid w:val="1FB49B4A"/>
    <w:rsid w:val="20085409"/>
    <w:rsid w:val="20262AB8"/>
    <w:rsid w:val="20392936"/>
    <w:rsid w:val="20601E72"/>
    <w:rsid w:val="208FB583"/>
    <w:rsid w:val="20A55A9E"/>
    <w:rsid w:val="20F07061"/>
    <w:rsid w:val="20F722AD"/>
    <w:rsid w:val="20F9DDB6"/>
    <w:rsid w:val="21636B18"/>
    <w:rsid w:val="217C37E7"/>
    <w:rsid w:val="21B52F6D"/>
    <w:rsid w:val="21CDBAD0"/>
    <w:rsid w:val="21D3836F"/>
    <w:rsid w:val="21F7F436"/>
    <w:rsid w:val="2207AE87"/>
    <w:rsid w:val="22277E3F"/>
    <w:rsid w:val="225ECD4E"/>
    <w:rsid w:val="2261BD32"/>
    <w:rsid w:val="22B92050"/>
    <w:rsid w:val="22D6E9CA"/>
    <w:rsid w:val="22D9C07F"/>
    <w:rsid w:val="22F663DB"/>
    <w:rsid w:val="22FB4212"/>
    <w:rsid w:val="23094ACC"/>
    <w:rsid w:val="2386698F"/>
    <w:rsid w:val="2391354C"/>
    <w:rsid w:val="241F5038"/>
    <w:rsid w:val="249285BC"/>
    <w:rsid w:val="24F6B9D5"/>
    <w:rsid w:val="2529BB5E"/>
    <w:rsid w:val="252EC7F2"/>
    <w:rsid w:val="255685BF"/>
    <w:rsid w:val="2576AE97"/>
    <w:rsid w:val="25B0D940"/>
    <w:rsid w:val="26666566"/>
    <w:rsid w:val="26D2149B"/>
    <w:rsid w:val="2760F6C3"/>
    <w:rsid w:val="27676D41"/>
    <w:rsid w:val="277FB90E"/>
    <w:rsid w:val="287FF454"/>
    <w:rsid w:val="28887E7F"/>
    <w:rsid w:val="28A5F5BC"/>
    <w:rsid w:val="28C08F92"/>
    <w:rsid w:val="29005C24"/>
    <w:rsid w:val="2927A344"/>
    <w:rsid w:val="29282FC0"/>
    <w:rsid w:val="292AC884"/>
    <w:rsid w:val="29519B2B"/>
    <w:rsid w:val="2971F14E"/>
    <w:rsid w:val="29784CD2"/>
    <w:rsid w:val="298026E6"/>
    <w:rsid w:val="29834D70"/>
    <w:rsid w:val="29C1C397"/>
    <w:rsid w:val="29D93FD1"/>
    <w:rsid w:val="29E8838E"/>
    <w:rsid w:val="2A50BAA8"/>
    <w:rsid w:val="2A77EF34"/>
    <w:rsid w:val="2A9AA164"/>
    <w:rsid w:val="2AAB6786"/>
    <w:rsid w:val="2ACC577E"/>
    <w:rsid w:val="2B4098F0"/>
    <w:rsid w:val="2B59686E"/>
    <w:rsid w:val="2B77AB31"/>
    <w:rsid w:val="2B80710A"/>
    <w:rsid w:val="2B88C24B"/>
    <w:rsid w:val="2B983FD0"/>
    <w:rsid w:val="2BA76E3D"/>
    <w:rsid w:val="2BFCC095"/>
    <w:rsid w:val="2C3D1697"/>
    <w:rsid w:val="2C90DE95"/>
    <w:rsid w:val="2C9D0943"/>
    <w:rsid w:val="2CF98AB9"/>
    <w:rsid w:val="2CF98B3D"/>
    <w:rsid w:val="2D2813A1"/>
    <w:rsid w:val="2D3B277D"/>
    <w:rsid w:val="2D53C5E4"/>
    <w:rsid w:val="2E029D25"/>
    <w:rsid w:val="2E3550FB"/>
    <w:rsid w:val="2E373CA5"/>
    <w:rsid w:val="2E4D5D15"/>
    <w:rsid w:val="2EBD1579"/>
    <w:rsid w:val="2EBD7A1A"/>
    <w:rsid w:val="2EC4F06B"/>
    <w:rsid w:val="2ECF4606"/>
    <w:rsid w:val="2F350746"/>
    <w:rsid w:val="2FAB300A"/>
    <w:rsid w:val="2FC7ABAF"/>
    <w:rsid w:val="2FDD7BF2"/>
    <w:rsid w:val="30123260"/>
    <w:rsid w:val="306ED146"/>
    <w:rsid w:val="3078E5FC"/>
    <w:rsid w:val="30E4783D"/>
    <w:rsid w:val="30F5C3A0"/>
    <w:rsid w:val="314AFC77"/>
    <w:rsid w:val="31B74083"/>
    <w:rsid w:val="322F2834"/>
    <w:rsid w:val="3276AED2"/>
    <w:rsid w:val="32800B32"/>
    <w:rsid w:val="32858A27"/>
    <w:rsid w:val="32907734"/>
    <w:rsid w:val="32DB037F"/>
    <w:rsid w:val="330AF1FE"/>
    <w:rsid w:val="331DCB0E"/>
    <w:rsid w:val="331F25CC"/>
    <w:rsid w:val="334518A0"/>
    <w:rsid w:val="33ACE0DA"/>
    <w:rsid w:val="33F2E31B"/>
    <w:rsid w:val="34068FDF"/>
    <w:rsid w:val="342D1D72"/>
    <w:rsid w:val="342F1E36"/>
    <w:rsid w:val="34507AEA"/>
    <w:rsid w:val="348C81B9"/>
    <w:rsid w:val="34DA2F0A"/>
    <w:rsid w:val="34DC1A69"/>
    <w:rsid w:val="34E1A7EC"/>
    <w:rsid w:val="34ED9648"/>
    <w:rsid w:val="34FFBB84"/>
    <w:rsid w:val="350DCC98"/>
    <w:rsid w:val="3516B4FF"/>
    <w:rsid w:val="352633A7"/>
    <w:rsid w:val="3587868C"/>
    <w:rsid w:val="359C7D21"/>
    <w:rsid w:val="3607273B"/>
    <w:rsid w:val="36345A9D"/>
    <w:rsid w:val="3636E1DB"/>
    <w:rsid w:val="365A297D"/>
    <w:rsid w:val="3691F2A8"/>
    <w:rsid w:val="36A0A21A"/>
    <w:rsid w:val="37388B9D"/>
    <w:rsid w:val="374E30B4"/>
    <w:rsid w:val="379E8DF6"/>
    <w:rsid w:val="37BBF60C"/>
    <w:rsid w:val="37FD6835"/>
    <w:rsid w:val="3806819C"/>
    <w:rsid w:val="38568AB6"/>
    <w:rsid w:val="387939EE"/>
    <w:rsid w:val="38BA6F83"/>
    <w:rsid w:val="38D489BE"/>
    <w:rsid w:val="38EB0E20"/>
    <w:rsid w:val="38F360FB"/>
    <w:rsid w:val="39097C88"/>
    <w:rsid w:val="391296CC"/>
    <w:rsid w:val="395EF27D"/>
    <w:rsid w:val="395EF864"/>
    <w:rsid w:val="39FD5528"/>
    <w:rsid w:val="3A027DFB"/>
    <w:rsid w:val="3A2EA5E5"/>
    <w:rsid w:val="3A30FCFB"/>
    <w:rsid w:val="3A473742"/>
    <w:rsid w:val="3A73F618"/>
    <w:rsid w:val="3AACFB6E"/>
    <w:rsid w:val="3ADBDEB0"/>
    <w:rsid w:val="3BB47642"/>
    <w:rsid w:val="3BD9C5E9"/>
    <w:rsid w:val="3C07F349"/>
    <w:rsid w:val="3C310629"/>
    <w:rsid w:val="3C39732A"/>
    <w:rsid w:val="3C427DE0"/>
    <w:rsid w:val="3C4C40D0"/>
    <w:rsid w:val="3C9BC32F"/>
    <w:rsid w:val="3CB630C0"/>
    <w:rsid w:val="3CF1A240"/>
    <w:rsid w:val="3D4E2467"/>
    <w:rsid w:val="3D655831"/>
    <w:rsid w:val="3DFCB990"/>
    <w:rsid w:val="3E04ACF5"/>
    <w:rsid w:val="3E2738EF"/>
    <w:rsid w:val="3E3EFCCA"/>
    <w:rsid w:val="3E6A6636"/>
    <w:rsid w:val="3EC47DBE"/>
    <w:rsid w:val="3EF1B854"/>
    <w:rsid w:val="3F5D59C0"/>
    <w:rsid w:val="3FB7B6DD"/>
    <w:rsid w:val="402A96E0"/>
    <w:rsid w:val="402C3A36"/>
    <w:rsid w:val="4043CD4B"/>
    <w:rsid w:val="406762E1"/>
    <w:rsid w:val="4068E05A"/>
    <w:rsid w:val="407E9FC3"/>
    <w:rsid w:val="40DFC04A"/>
    <w:rsid w:val="40EEE3BF"/>
    <w:rsid w:val="4114B96A"/>
    <w:rsid w:val="411E8D9B"/>
    <w:rsid w:val="413D5827"/>
    <w:rsid w:val="418EE1B3"/>
    <w:rsid w:val="41B119E7"/>
    <w:rsid w:val="41CDA6A0"/>
    <w:rsid w:val="41D4F664"/>
    <w:rsid w:val="42110081"/>
    <w:rsid w:val="4260BB52"/>
    <w:rsid w:val="42E37430"/>
    <w:rsid w:val="430E9DF5"/>
    <w:rsid w:val="432938F1"/>
    <w:rsid w:val="4330ACD3"/>
    <w:rsid w:val="437F9129"/>
    <w:rsid w:val="43B2D35A"/>
    <w:rsid w:val="43E4B0D7"/>
    <w:rsid w:val="44BB6B75"/>
    <w:rsid w:val="44E171A8"/>
    <w:rsid w:val="44ECB0A6"/>
    <w:rsid w:val="452B28AF"/>
    <w:rsid w:val="454A5A61"/>
    <w:rsid w:val="456327A4"/>
    <w:rsid w:val="461BD1E3"/>
    <w:rsid w:val="463C7016"/>
    <w:rsid w:val="46486A5A"/>
    <w:rsid w:val="4663BB82"/>
    <w:rsid w:val="466F0B87"/>
    <w:rsid w:val="469F347C"/>
    <w:rsid w:val="46B51F8C"/>
    <w:rsid w:val="46DEAFC0"/>
    <w:rsid w:val="475CCA1D"/>
    <w:rsid w:val="47C6CB66"/>
    <w:rsid w:val="47E1088C"/>
    <w:rsid w:val="4839FAF8"/>
    <w:rsid w:val="48541E9B"/>
    <w:rsid w:val="48AEE1E4"/>
    <w:rsid w:val="48BD5A12"/>
    <w:rsid w:val="48BE50FD"/>
    <w:rsid w:val="48F10F66"/>
    <w:rsid w:val="4984AE05"/>
    <w:rsid w:val="49954CFA"/>
    <w:rsid w:val="49A233CF"/>
    <w:rsid w:val="49AEA0E3"/>
    <w:rsid w:val="49C53CB5"/>
    <w:rsid w:val="49DBBF21"/>
    <w:rsid w:val="49EA70CD"/>
    <w:rsid w:val="49FAD062"/>
    <w:rsid w:val="4A2C6E81"/>
    <w:rsid w:val="4A336109"/>
    <w:rsid w:val="4AA722EB"/>
    <w:rsid w:val="4AAA7908"/>
    <w:rsid w:val="4AB1FA75"/>
    <w:rsid w:val="4AC29612"/>
    <w:rsid w:val="4B661DA2"/>
    <w:rsid w:val="4B73D56D"/>
    <w:rsid w:val="4B9B5738"/>
    <w:rsid w:val="4BDF6514"/>
    <w:rsid w:val="4BF2A152"/>
    <w:rsid w:val="4C09B5F0"/>
    <w:rsid w:val="4C1213F8"/>
    <w:rsid w:val="4C596112"/>
    <w:rsid w:val="4C7D95C5"/>
    <w:rsid w:val="4C8FB331"/>
    <w:rsid w:val="4CA20565"/>
    <w:rsid w:val="4CB81363"/>
    <w:rsid w:val="4CF437DC"/>
    <w:rsid w:val="4D3EE990"/>
    <w:rsid w:val="4D938E2E"/>
    <w:rsid w:val="4D9875D2"/>
    <w:rsid w:val="4DCEAFB6"/>
    <w:rsid w:val="4DD3DC7B"/>
    <w:rsid w:val="4DE2B590"/>
    <w:rsid w:val="4E27B30C"/>
    <w:rsid w:val="4E580F0F"/>
    <w:rsid w:val="4E61F6C6"/>
    <w:rsid w:val="4E8AA939"/>
    <w:rsid w:val="4EDD7672"/>
    <w:rsid w:val="4EDF798C"/>
    <w:rsid w:val="4F1252CC"/>
    <w:rsid w:val="4F1C67D6"/>
    <w:rsid w:val="4F2FEC09"/>
    <w:rsid w:val="4F350869"/>
    <w:rsid w:val="50231F63"/>
    <w:rsid w:val="5053F21B"/>
    <w:rsid w:val="509D7570"/>
    <w:rsid w:val="50C7B2E1"/>
    <w:rsid w:val="50E4494D"/>
    <w:rsid w:val="518D7CB6"/>
    <w:rsid w:val="519993F7"/>
    <w:rsid w:val="51EADD73"/>
    <w:rsid w:val="521EB83B"/>
    <w:rsid w:val="52921F5F"/>
    <w:rsid w:val="52C992AE"/>
    <w:rsid w:val="52EB8058"/>
    <w:rsid w:val="540EB321"/>
    <w:rsid w:val="541E5BC8"/>
    <w:rsid w:val="5469DCC2"/>
    <w:rsid w:val="54A1E017"/>
    <w:rsid w:val="54A3F57E"/>
    <w:rsid w:val="55063C81"/>
    <w:rsid w:val="5543528D"/>
    <w:rsid w:val="55C82D22"/>
    <w:rsid w:val="562C634F"/>
    <w:rsid w:val="5643D13D"/>
    <w:rsid w:val="565E676A"/>
    <w:rsid w:val="5691B761"/>
    <w:rsid w:val="5694F9AD"/>
    <w:rsid w:val="56AE7A38"/>
    <w:rsid w:val="571F7155"/>
    <w:rsid w:val="57BB88F3"/>
    <w:rsid w:val="57E9C052"/>
    <w:rsid w:val="57EDD2B8"/>
    <w:rsid w:val="5801EDAD"/>
    <w:rsid w:val="580324DD"/>
    <w:rsid w:val="580609CC"/>
    <w:rsid w:val="584D597D"/>
    <w:rsid w:val="589939D0"/>
    <w:rsid w:val="58BF0BAB"/>
    <w:rsid w:val="58E52142"/>
    <w:rsid w:val="590238CF"/>
    <w:rsid w:val="59206574"/>
    <w:rsid w:val="592E2A47"/>
    <w:rsid w:val="59378F30"/>
    <w:rsid w:val="5979652D"/>
    <w:rsid w:val="5985D053"/>
    <w:rsid w:val="599FF3F2"/>
    <w:rsid w:val="5A25E424"/>
    <w:rsid w:val="5A4987F7"/>
    <w:rsid w:val="5A7EB044"/>
    <w:rsid w:val="5A91AF3B"/>
    <w:rsid w:val="5B0084B2"/>
    <w:rsid w:val="5B1761EE"/>
    <w:rsid w:val="5B3AFD9C"/>
    <w:rsid w:val="5B52D22D"/>
    <w:rsid w:val="5B65498A"/>
    <w:rsid w:val="5B6F84AB"/>
    <w:rsid w:val="5BC193F2"/>
    <w:rsid w:val="5BCF1F26"/>
    <w:rsid w:val="5BD07576"/>
    <w:rsid w:val="5C04643A"/>
    <w:rsid w:val="5C3E579A"/>
    <w:rsid w:val="5C448993"/>
    <w:rsid w:val="5C5D323F"/>
    <w:rsid w:val="5CC5CF72"/>
    <w:rsid w:val="5CD88399"/>
    <w:rsid w:val="5D3F572F"/>
    <w:rsid w:val="5D5A9198"/>
    <w:rsid w:val="5D9501A1"/>
    <w:rsid w:val="5DD8E47C"/>
    <w:rsid w:val="5E0407D7"/>
    <w:rsid w:val="5E1C6B3F"/>
    <w:rsid w:val="5E239709"/>
    <w:rsid w:val="5E4C6B15"/>
    <w:rsid w:val="5E83A9F0"/>
    <w:rsid w:val="5EE58546"/>
    <w:rsid w:val="5EEA4E76"/>
    <w:rsid w:val="5F3A161F"/>
    <w:rsid w:val="5F406034"/>
    <w:rsid w:val="5F5AC103"/>
    <w:rsid w:val="5FC82E04"/>
    <w:rsid w:val="601C4A0F"/>
    <w:rsid w:val="604357A8"/>
    <w:rsid w:val="604851C1"/>
    <w:rsid w:val="605F60FC"/>
    <w:rsid w:val="6073012F"/>
    <w:rsid w:val="60958954"/>
    <w:rsid w:val="60A70ED2"/>
    <w:rsid w:val="60C44D8D"/>
    <w:rsid w:val="60D13925"/>
    <w:rsid w:val="60F286BF"/>
    <w:rsid w:val="60F9305D"/>
    <w:rsid w:val="611F9D9A"/>
    <w:rsid w:val="6167C147"/>
    <w:rsid w:val="617F344E"/>
    <w:rsid w:val="6189FECF"/>
    <w:rsid w:val="61A8BB8C"/>
    <w:rsid w:val="61E6B3FF"/>
    <w:rsid w:val="61ED5814"/>
    <w:rsid w:val="6242AD90"/>
    <w:rsid w:val="6244D29E"/>
    <w:rsid w:val="625BE7CA"/>
    <w:rsid w:val="62978E7C"/>
    <w:rsid w:val="62A31235"/>
    <w:rsid w:val="6362B674"/>
    <w:rsid w:val="636748DF"/>
    <w:rsid w:val="6378C7E4"/>
    <w:rsid w:val="63BC2815"/>
    <w:rsid w:val="6402AD5F"/>
    <w:rsid w:val="643EAA7F"/>
    <w:rsid w:val="6480615D"/>
    <w:rsid w:val="64835E50"/>
    <w:rsid w:val="64CA9F8E"/>
    <w:rsid w:val="64DF6A7B"/>
    <w:rsid w:val="64E7D24E"/>
    <w:rsid w:val="64E8D917"/>
    <w:rsid w:val="657FAA3D"/>
    <w:rsid w:val="658109D4"/>
    <w:rsid w:val="658DA533"/>
    <w:rsid w:val="6596F37A"/>
    <w:rsid w:val="65D5B58D"/>
    <w:rsid w:val="6649D401"/>
    <w:rsid w:val="66520EAE"/>
    <w:rsid w:val="665EBB6A"/>
    <w:rsid w:val="66701BD8"/>
    <w:rsid w:val="667561E9"/>
    <w:rsid w:val="668B1390"/>
    <w:rsid w:val="66B2C744"/>
    <w:rsid w:val="66D0EF02"/>
    <w:rsid w:val="66F46019"/>
    <w:rsid w:val="674CD9BE"/>
    <w:rsid w:val="677539CB"/>
    <w:rsid w:val="67D154C8"/>
    <w:rsid w:val="67EAB0BF"/>
    <w:rsid w:val="6854C6B1"/>
    <w:rsid w:val="686234F9"/>
    <w:rsid w:val="687FBCBF"/>
    <w:rsid w:val="68EA5A9F"/>
    <w:rsid w:val="69215DC4"/>
    <w:rsid w:val="693F1E85"/>
    <w:rsid w:val="695419E2"/>
    <w:rsid w:val="696E37BF"/>
    <w:rsid w:val="69760A88"/>
    <w:rsid w:val="69940940"/>
    <w:rsid w:val="69B4664B"/>
    <w:rsid w:val="69C5668B"/>
    <w:rsid w:val="69CF7907"/>
    <w:rsid w:val="6A1AC674"/>
    <w:rsid w:val="6A25E93D"/>
    <w:rsid w:val="6A2F5BC4"/>
    <w:rsid w:val="6A5DE2C1"/>
    <w:rsid w:val="6A9584A0"/>
    <w:rsid w:val="6A9897A2"/>
    <w:rsid w:val="6AB65835"/>
    <w:rsid w:val="6B013952"/>
    <w:rsid w:val="6B31F738"/>
    <w:rsid w:val="6B406672"/>
    <w:rsid w:val="6B6E9B7B"/>
    <w:rsid w:val="6B7D4127"/>
    <w:rsid w:val="6C00C163"/>
    <w:rsid w:val="6C0B5E7A"/>
    <w:rsid w:val="6C466180"/>
    <w:rsid w:val="6C9481FD"/>
    <w:rsid w:val="6C97C44B"/>
    <w:rsid w:val="6D185517"/>
    <w:rsid w:val="6D24DCC7"/>
    <w:rsid w:val="6D7E3B12"/>
    <w:rsid w:val="6DC6DEB1"/>
    <w:rsid w:val="6DDB5DF2"/>
    <w:rsid w:val="6E0163E8"/>
    <w:rsid w:val="6E214080"/>
    <w:rsid w:val="6E5F79F7"/>
    <w:rsid w:val="6F3420C3"/>
    <w:rsid w:val="6F388F1E"/>
    <w:rsid w:val="6F4189C7"/>
    <w:rsid w:val="6F617A28"/>
    <w:rsid w:val="702FA397"/>
    <w:rsid w:val="70679792"/>
    <w:rsid w:val="71506855"/>
    <w:rsid w:val="715246CD"/>
    <w:rsid w:val="716B3CE2"/>
    <w:rsid w:val="71936EDB"/>
    <w:rsid w:val="71B67742"/>
    <w:rsid w:val="71C7AE2F"/>
    <w:rsid w:val="71CC38A0"/>
    <w:rsid w:val="71FE7604"/>
    <w:rsid w:val="720E8A6A"/>
    <w:rsid w:val="722B4580"/>
    <w:rsid w:val="725ED344"/>
    <w:rsid w:val="7265AECB"/>
    <w:rsid w:val="7272EC73"/>
    <w:rsid w:val="729CF4E6"/>
    <w:rsid w:val="72A3A59C"/>
    <w:rsid w:val="73978E59"/>
    <w:rsid w:val="73E0A653"/>
    <w:rsid w:val="73F84F76"/>
    <w:rsid w:val="745B0639"/>
    <w:rsid w:val="745E4A17"/>
    <w:rsid w:val="74722DD7"/>
    <w:rsid w:val="75143444"/>
    <w:rsid w:val="752D9ACC"/>
    <w:rsid w:val="757DD47E"/>
    <w:rsid w:val="75D04C95"/>
    <w:rsid w:val="75FFF2A4"/>
    <w:rsid w:val="76872497"/>
    <w:rsid w:val="76A5DCF0"/>
    <w:rsid w:val="76F50A0B"/>
    <w:rsid w:val="774945CC"/>
    <w:rsid w:val="774DD0AE"/>
    <w:rsid w:val="7797B67A"/>
    <w:rsid w:val="77A78923"/>
    <w:rsid w:val="77C366EB"/>
    <w:rsid w:val="77C6F3B1"/>
    <w:rsid w:val="77EDDABF"/>
    <w:rsid w:val="77FC77CC"/>
    <w:rsid w:val="781982F0"/>
    <w:rsid w:val="783C81D3"/>
    <w:rsid w:val="7885016F"/>
    <w:rsid w:val="78E20D9E"/>
    <w:rsid w:val="79080193"/>
    <w:rsid w:val="790D8869"/>
    <w:rsid w:val="794F2886"/>
    <w:rsid w:val="79BCE076"/>
    <w:rsid w:val="79E2824E"/>
    <w:rsid w:val="79E33CE9"/>
    <w:rsid w:val="7A1A6785"/>
    <w:rsid w:val="7A4FD57C"/>
    <w:rsid w:val="7A75894F"/>
    <w:rsid w:val="7A8086CE"/>
    <w:rsid w:val="7A8744EE"/>
    <w:rsid w:val="7B0572BB"/>
    <w:rsid w:val="7B0BCE4D"/>
    <w:rsid w:val="7B121973"/>
    <w:rsid w:val="7B7A817A"/>
    <w:rsid w:val="7C292A1B"/>
    <w:rsid w:val="7C5308CD"/>
    <w:rsid w:val="7CC7BEA6"/>
    <w:rsid w:val="7D47AC53"/>
    <w:rsid w:val="7D5E195F"/>
    <w:rsid w:val="7D9B3E94"/>
    <w:rsid w:val="7DA8B351"/>
    <w:rsid w:val="7E61B189"/>
    <w:rsid w:val="7E7579B7"/>
    <w:rsid w:val="7E804752"/>
    <w:rsid w:val="7E9A5580"/>
    <w:rsid w:val="7EA39246"/>
    <w:rsid w:val="7EDEF7F6"/>
    <w:rsid w:val="7EF94315"/>
    <w:rsid w:val="7F167143"/>
    <w:rsid w:val="7F23C1E0"/>
    <w:rsid w:val="7F96AA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C58E9"/>
  <w15:docId w15:val="{1A16C896-B554-42E6-B6CD-DF102AB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DD8"/>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uiPriority w:val="9"/>
    <w:qFormat/>
    <w:rsid w:val="00F70D0C"/>
    <w:pPr>
      <w:outlineLvl w:val="1"/>
    </w:pPr>
  </w:style>
  <w:style w:type="paragraph" w:styleId="Heading3">
    <w:name w:val="heading 3"/>
    <w:basedOn w:val="Normal"/>
    <w:next w:val="Normal"/>
    <w:link w:val="Heading3Char"/>
    <w:uiPriority w:val="9"/>
    <w:qFormat/>
    <w:rsid w:val="00133DD8"/>
    <w:pPr>
      <w:keepNext/>
      <w:keepLines/>
      <w:spacing w:before="240" w:after="120"/>
      <w:outlineLvl w:val="2"/>
    </w:pPr>
    <w:rPr>
      <w:rFonts w:ascii="Gotham Medium" w:eastAsiaTheme="majorEastAsia" w:hAnsi="Gotham Medium" w:cstheme="majorBidi"/>
      <w:color w:val="09002E" w:themeColor="text2"/>
      <w:szCs w:val="24"/>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
    <w:basedOn w:val="Normal"/>
    <w:link w:val="ListParagraphChar"/>
    <w:uiPriority w:val="34"/>
    <w:qFormat/>
    <w:rsid w:val="002E2186"/>
    <w:pPr>
      <w:numPr>
        <w:numId w:val="18"/>
      </w:numPr>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F70D0C"/>
    <w:rPr>
      <w:rFonts w:ascii="Gotham Book" w:hAnsi="Gotham Book"/>
      <w:sz w:val="20"/>
    </w:rPr>
  </w:style>
  <w:style w:type="paragraph" w:customStyle="1" w:styleId="AppendixNumbered">
    <w:name w:val="Appendix Numbered"/>
    <w:basedOn w:val="Heading2"/>
    <w:uiPriority w:val="11"/>
    <w:qFormat/>
    <w:rsid w:val="0022668B"/>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Pr>
    <w:tcPr>
      <w:shd w:val="clear" w:color="auto" w:fill="F2F2F2" w:themeFill="background1" w:themeFillShade="F2"/>
    </w:tc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5354DF"/>
    <w:pPr>
      <w:pBdr>
        <w:between w:val="single" w:sz="4" w:space="6" w:color="CCCCCF" w:themeColor="accent5" w:themeTint="66"/>
      </w:pBdr>
      <w:spacing w:after="0"/>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6F50DA"/>
    <w:pPr>
      <w:numPr>
        <w:numId w:val="14"/>
      </w:numPr>
    </w:pPr>
  </w:style>
  <w:style w:type="paragraph" w:customStyle="1" w:styleId="Heading2noline">
    <w:name w:val="Heading 2 no line"/>
    <w:basedOn w:val="Heading2"/>
    <w:uiPriority w:val="9"/>
    <w:qFormat/>
    <w:rsid w:val="0022668B"/>
    <w:pPr>
      <w:spacing w:line="360" w:lineRule="atLeast"/>
    </w:pPr>
    <w:rPr>
      <w:sz w:val="24"/>
    </w:rPr>
  </w:style>
  <w:style w:type="paragraph" w:customStyle="1" w:styleId="Heading2Numbered">
    <w:name w:val="Heading 2 Numbered"/>
    <w:basedOn w:val="Heading2"/>
    <w:uiPriority w:val="10"/>
    <w:qFormat/>
    <w:rsid w:val="006F50DA"/>
    <w:pPr>
      <w:numPr>
        <w:ilvl w:val="1"/>
        <w:numId w:val="14"/>
      </w:numPr>
    </w:pPr>
  </w:style>
  <w:style w:type="character" w:customStyle="1" w:styleId="Heading3Char">
    <w:name w:val="Heading 3 Char"/>
    <w:basedOn w:val="DefaultParagraphFont"/>
    <w:link w:val="Heading3"/>
    <w:uiPriority w:val="9"/>
    <w:rsid w:val="00133DD8"/>
    <w:rPr>
      <w:rFonts w:ascii="Gotham Medium" w:eastAsiaTheme="majorEastAsia" w:hAnsi="Gotham Medium" w:cstheme="majorBidi"/>
      <w:color w:val="09002E" w:themeColor="text2"/>
      <w:sz w:val="20"/>
      <w:szCs w:val="24"/>
    </w:rPr>
  </w:style>
  <w:style w:type="paragraph" w:customStyle="1" w:styleId="Heading3Numbered">
    <w:name w:val="Heading 3 Numbered"/>
    <w:basedOn w:val="Heading3"/>
    <w:uiPriority w:val="10"/>
    <w:qFormat/>
    <w:rsid w:val="0022668B"/>
    <w:pPr>
      <w:numPr>
        <w:ilvl w:val="2"/>
        <w:numId w:val="14"/>
      </w:numPr>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3"/>
      </w:numPr>
    </w:pPr>
  </w:style>
  <w:style w:type="paragraph" w:customStyle="1" w:styleId="List1Numbered2">
    <w:name w:val="List 1 Numbered 2"/>
    <w:basedOn w:val="Normal"/>
    <w:uiPriority w:val="2"/>
    <w:qFormat/>
    <w:rsid w:val="0022668B"/>
    <w:pPr>
      <w:numPr>
        <w:ilvl w:val="1"/>
        <w:numId w:val="13"/>
      </w:numPr>
    </w:pPr>
  </w:style>
  <w:style w:type="paragraph" w:customStyle="1" w:styleId="List1Numbered3">
    <w:name w:val="List 1 Numbered 3"/>
    <w:basedOn w:val="Normal"/>
    <w:uiPriority w:val="2"/>
    <w:qFormat/>
    <w:rsid w:val="0022668B"/>
    <w:pPr>
      <w:numPr>
        <w:ilvl w:val="2"/>
        <w:numId w:val="13"/>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6F305F"/>
    <w:pPr>
      <w:spacing w:before="240" w:after="240" w:line="180" w:lineRule="exact"/>
      <w:contextualSpacing/>
      <w:jc w:val="center"/>
    </w:pPr>
    <w:rPr>
      <w:caps/>
      <w:color w:val="595959" w:themeColor="text1" w:themeTint="A6"/>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133DD8"/>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paragraph" w:customStyle="1" w:styleId="NumberedHeading1H2">
    <w:name w:val="Numbered Heading 1 H2"/>
    <w:basedOn w:val="Heading2"/>
    <w:next w:val="NumberedHeading2H3"/>
    <w:link w:val="NumberedHeading1H2Char"/>
    <w:qFormat/>
    <w:rsid w:val="0097334A"/>
    <w:pPr>
      <w:numPr>
        <w:numId w:val="19"/>
      </w:numPr>
    </w:pPr>
  </w:style>
  <w:style w:type="paragraph" w:customStyle="1" w:styleId="NumberedHeading2H3">
    <w:name w:val="Numbered Heading 2 H3"/>
    <w:basedOn w:val="Heading3"/>
    <w:next w:val="NumberedHeading3H4"/>
    <w:link w:val="NumberedHeading2H3Char"/>
    <w:qFormat/>
    <w:rsid w:val="0097334A"/>
    <w:pPr>
      <w:numPr>
        <w:ilvl w:val="1"/>
        <w:numId w:val="19"/>
      </w:numPr>
    </w:pPr>
  </w:style>
  <w:style w:type="paragraph" w:styleId="BodyText">
    <w:name w:val="Body Text"/>
    <w:basedOn w:val="Normal"/>
    <w:link w:val="BodyTextChar"/>
    <w:semiHidden/>
    <w:unhideWhenUsed/>
    <w:rsid w:val="0097334A"/>
    <w:pPr>
      <w:spacing w:after="120"/>
    </w:pPr>
  </w:style>
  <w:style w:type="character" w:customStyle="1" w:styleId="BodyTextChar">
    <w:name w:val="Body Text Char"/>
    <w:basedOn w:val="DefaultParagraphFont"/>
    <w:link w:val="BodyText"/>
    <w:semiHidden/>
    <w:rsid w:val="0097334A"/>
    <w:rPr>
      <w:rFonts w:ascii="Gotham Book" w:hAnsi="Gotham Book"/>
      <w:sz w:val="20"/>
    </w:rPr>
  </w:style>
  <w:style w:type="character" w:customStyle="1" w:styleId="NumberedHeading1H2Char">
    <w:name w:val="Numbered Heading 1 H2 Char"/>
    <w:basedOn w:val="Heading2Char"/>
    <w:link w:val="NumberedHeading1H2"/>
    <w:rsid w:val="0097334A"/>
    <w:rPr>
      <w:rFonts w:ascii="Gotham Medium" w:eastAsiaTheme="majorEastAsia" w:hAnsi="Gotham Medium" w:cstheme="majorBidi"/>
      <w:color w:val="09002E" w:themeColor="text2"/>
      <w:sz w:val="28"/>
      <w:szCs w:val="26"/>
    </w:rPr>
  </w:style>
  <w:style w:type="paragraph" w:customStyle="1" w:styleId="NumberedHeading5H6">
    <w:name w:val="Numbered Heading 5 H6"/>
    <w:basedOn w:val="Heading6"/>
    <w:next w:val="Normal"/>
    <w:link w:val="NumberedHeading5H6Char"/>
    <w:qFormat/>
    <w:rsid w:val="0097334A"/>
    <w:pPr>
      <w:numPr>
        <w:ilvl w:val="4"/>
        <w:numId w:val="19"/>
      </w:numPr>
    </w:pPr>
  </w:style>
  <w:style w:type="character" w:customStyle="1" w:styleId="NumberedHeading2H3Char">
    <w:name w:val="Numbered Heading 2 H3 Char"/>
    <w:basedOn w:val="Heading3Char"/>
    <w:link w:val="NumberedHeading2H3"/>
    <w:rsid w:val="0097334A"/>
    <w:rPr>
      <w:rFonts w:ascii="Gotham Medium" w:eastAsiaTheme="majorEastAsia" w:hAnsi="Gotham Medium" w:cstheme="majorBidi"/>
      <w:color w:val="09002E" w:themeColor="text2"/>
      <w:sz w:val="20"/>
      <w:szCs w:val="24"/>
    </w:rPr>
  </w:style>
  <w:style w:type="paragraph" w:customStyle="1" w:styleId="NumberedHeading4H5">
    <w:name w:val="Numbered Heading 4 H5"/>
    <w:basedOn w:val="Heading5"/>
    <w:next w:val="NumberedHeading5H6"/>
    <w:link w:val="NumberedHeading4H5Char"/>
    <w:qFormat/>
    <w:rsid w:val="0097334A"/>
    <w:pPr>
      <w:numPr>
        <w:ilvl w:val="3"/>
        <w:numId w:val="19"/>
      </w:numPr>
    </w:pPr>
  </w:style>
  <w:style w:type="character" w:customStyle="1" w:styleId="NumberedHeading5H6Char">
    <w:name w:val="Numbered Heading 5 H6 Char"/>
    <w:basedOn w:val="Heading6Char"/>
    <w:link w:val="NumberedHeading5H6"/>
    <w:rsid w:val="0097334A"/>
    <w:rPr>
      <w:rFonts w:ascii="Gotham Book" w:eastAsiaTheme="majorEastAsia" w:hAnsi="Gotham Book" w:cstheme="majorBidi"/>
      <w:b/>
      <w:i/>
      <w:color w:val="000000" w:themeColor="text1"/>
      <w:sz w:val="20"/>
      <w:szCs w:val="18"/>
      <w:lang w:eastAsia="en-US"/>
    </w:rPr>
  </w:style>
  <w:style w:type="paragraph" w:customStyle="1" w:styleId="NumberedHeading3H4">
    <w:name w:val="Numbered Heading 3 H4"/>
    <w:basedOn w:val="Heading4"/>
    <w:next w:val="NumberedHeading4H5"/>
    <w:link w:val="NumberedHeading3H4Char"/>
    <w:qFormat/>
    <w:rsid w:val="0097334A"/>
    <w:pPr>
      <w:numPr>
        <w:ilvl w:val="2"/>
        <w:numId w:val="19"/>
      </w:numPr>
    </w:pPr>
  </w:style>
  <w:style w:type="character" w:customStyle="1" w:styleId="NumberedHeading4H5Char">
    <w:name w:val="Numbered Heading 4 H5 Char"/>
    <w:basedOn w:val="Heading5Char"/>
    <w:link w:val="NumberedHeading4H5"/>
    <w:rsid w:val="0097334A"/>
    <w:rPr>
      <w:rFonts w:ascii="Gotham Book" w:eastAsiaTheme="majorEastAsia" w:hAnsi="Gotham Book" w:cstheme="majorBidi"/>
      <w:i/>
      <w:color w:val="auto"/>
      <w:sz w:val="20"/>
    </w:rPr>
  </w:style>
  <w:style w:type="character" w:customStyle="1" w:styleId="NumberedHeading3H4Char">
    <w:name w:val="Numbered Heading 3 H4 Char"/>
    <w:basedOn w:val="Heading4Char"/>
    <w:link w:val="NumberedHeading3H4"/>
    <w:rsid w:val="0097334A"/>
    <w:rPr>
      <w:rFonts w:ascii="Gotham Medium" w:eastAsiaTheme="majorEastAsia" w:hAnsi="Gotham Medium" w:cstheme="majorBidi"/>
      <w:i/>
      <w:iCs/>
      <w:color w:val="09002E" w:themeColor="text2"/>
      <w:sz w:val="20"/>
    </w:rPr>
  </w:style>
  <w:style w:type="paragraph" w:customStyle="1" w:styleId="Pa40">
    <w:name w:val="Pa40"/>
    <w:basedOn w:val="Normal"/>
    <w:next w:val="Normal"/>
    <w:uiPriority w:val="99"/>
    <w:rsid w:val="00A716B8"/>
    <w:pPr>
      <w:autoSpaceDE w:val="0"/>
      <w:autoSpaceDN w:val="0"/>
      <w:adjustRightInd w:val="0"/>
      <w:spacing w:before="0" w:after="0" w:line="201" w:lineRule="atLeast"/>
    </w:pPr>
    <w:rPr>
      <w:rFonts w:ascii="Gill Sans MT" w:hAnsi="Gill Sans MT"/>
      <w:sz w:val="24"/>
      <w:szCs w:val="24"/>
    </w:rPr>
  </w:style>
  <w:style w:type="paragraph" w:customStyle="1" w:styleId="Pa19">
    <w:name w:val="Pa19"/>
    <w:basedOn w:val="Normal"/>
    <w:next w:val="Normal"/>
    <w:uiPriority w:val="99"/>
    <w:rsid w:val="00A716B8"/>
    <w:pPr>
      <w:autoSpaceDE w:val="0"/>
      <w:autoSpaceDN w:val="0"/>
      <w:adjustRightInd w:val="0"/>
      <w:spacing w:before="0" w:after="0" w:line="201" w:lineRule="atLeast"/>
    </w:pPr>
    <w:rPr>
      <w:rFonts w:ascii="Gill Sans MT" w:hAnsi="Gill Sans MT"/>
      <w:sz w:val="24"/>
      <w:szCs w:val="24"/>
    </w:rPr>
  </w:style>
  <w:style w:type="paragraph" w:customStyle="1" w:styleId="Pa9">
    <w:name w:val="Pa9"/>
    <w:basedOn w:val="Normal"/>
    <w:next w:val="Normal"/>
    <w:uiPriority w:val="99"/>
    <w:rsid w:val="00A716B8"/>
    <w:pPr>
      <w:autoSpaceDE w:val="0"/>
      <w:autoSpaceDN w:val="0"/>
      <w:adjustRightInd w:val="0"/>
      <w:spacing w:before="0" w:after="0" w:line="171" w:lineRule="atLeast"/>
    </w:pPr>
    <w:rPr>
      <w:rFonts w:ascii="Gill Sans MT" w:hAnsi="Gill Sans MT"/>
      <w:sz w:val="24"/>
      <w:szCs w:val="24"/>
    </w:rPr>
  </w:style>
  <w:style w:type="paragraph" w:customStyle="1" w:styleId="Pa10">
    <w:name w:val="Pa10"/>
    <w:basedOn w:val="Normal"/>
    <w:next w:val="Normal"/>
    <w:uiPriority w:val="99"/>
    <w:rsid w:val="00A716B8"/>
    <w:pPr>
      <w:autoSpaceDE w:val="0"/>
      <w:autoSpaceDN w:val="0"/>
      <w:adjustRightInd w:val="0"/>
      <w:spacing w:before="0" w:after="0" w:line="171" w:lineRule="atLeast"/>
    </w:pPr>
    <w:rPr>
      <w:rFonts w:ascii="Gill Sans MT" w:hAnsi="Gill Sans MT"/>
      <w:sz w:val="24"/>
      <w:szCs w:val="24"/>
    </w:rPr>
  </w:style>
  <w:style w:type="character" w:customStyle="1" w:styleId="ListParagraphChar">
    <w:name w:val="List Paragraph Char"/>
    <w:aliases w:val="List Paragraph1 Char,Recommendation Char,List Paragraph11 Char,#List Paragraph Char"/>
    <w:link w:val="ListParagraph"/>
    <w:uiPriority w:val="34"/>
    <w:rsid w:val="004228C1"/>
    <w:rPr>
      <w:rFonts w:ascii="Gotham Book" w:hAnsi="Gotham Book"/>
      <w:sz w:val="20"/>
    </w:rPr>
  </w:style>
  <w:style w:type="character" w:styleId="CommentReference">
    <w:name w:val="annotation reference"/>
    <w:basedOn w:val="DefaultParagraphFont"/>
    <w:semiHidden/>
    <w:unhideWhenUsed/>
    <w:rsid w:val="00C26FFF"/>
    <w:rPr>
      <w:sz w:val="16"/>
      <w:szCs w:val="16"/>
    </w:rPr>
  </w:style>
  <w:style w:type="paragraph" w:styleId="CommentText">
    <w:name w:val="annotation text"/>
    <w:basedOn w:val="Normal"/>
    <w:link w:val="CommentTextChar"/>
    <w:unhideWhenUsed/>
    <w:rsid w:val="00C26FFF"/>
    <w:pPr>
      <w:spacing w:line="240" w:lineRule="auto"/>
    </w:pPr>
    <w:rPr>
      <w:szCs w:val="20"/>
    </w:rPr>
  </w:style>
  <w:style w:type="character" w:customStyle="1" w:styleId="CommentTextChar">
    <w:name w:val="Comment Text Char"/>
    <w:basedOn w:val="DefaultParagraphFont"/>
    <w:link w:val="CommentText"/>
    <w:rsid w:val="00C26FFF"/>
    <w:rPr>
      <w:rFonts w:ascii="Gotham Book" w:hAnsi="Gotham Book"/>
      <w:sz w:val="20"/>
      <w:szCs w:val="20"/>
    </w:rPr>
  </w:style>
  <w:style w:type="paragraph" w:styleId="CommentSubject">
    <w:name w:val="annotation subject"/>
    <w:basedOn w:val="CommentText"/>
    <w:next w:val="CommentText"/>
    <w:link w:val="CommentSubjectChar"/>
    <w:semiHidden/>
    <w:unhideWhenUsed/>
    <w:rsid w:val="00C26FFF"/>
    <w:rPr>
      <w:b/>
      <w:bCs/>
    </w:rPr>
  </w:style>
  <w:style w:type="character" w:customStyle="1" w:styleId="CommentSubjectChar">
    <w:name w:val="Comment Subject Char"/>
    <w:basedOn w:val="CommentTextChar"/>
    <w:link w:val="CommentSubject"/>
    <w:semiHidden/>
    <w:rsid w:val="00C26FFF"/>
    <w:rPr>
      <w:rFonts w:ascii="Gotham Book" w:hAnsi="Gotham Book"/>
      <w:b/>
      <w:bCs/>
      <w:sz w:val="20"/>
      <w:szCs w:val="20"/>
    </w:rPr>
  </w:style>
  <w:style w:type="character" w:styleId="UnresolvedMention">
    <w:name w:val="Unresolved Mention"/>
    <w:basedOn w:val="DefaultParagraphFont"/>
    <w:uiPriority w:val="99"/>
    <w:semiHidden/>
    <w:unhideWhenUsed/>
    <w:rsid w:val="00453742"/>
    <w:rPr>
      <w:color w:val="605E5C"/>
      <w:shd w:val="clear" w:color="auto" w:fill="E1DFDD"/>
    </w:rPr>
  </w:style>
  <w:style w:type="paragraph" w:styleId="Revision">
    <w:name w:val="Revision"/>
    <w:hidden/>
    <w:uiPriority w:val="99"/>
    <w:semiHidden/>
    <w:rsid w:val="004A42A5"/>
    <w:pPr>
      <w:spacing w:before="0" w:after="0" w:line="240" w:lineRule="auto"/>
    </w:pPr>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47057">
      <w:bodyDiv w:val="1"/>
      <w:marLeft w:val="0"/>
      <w:marRight w:val="0"/>
      <w:marTop w:val="0"/>
      <w:marBottom w:val="0"/>
      <w:divBdr>
        <w:top w:val="none" w:sz="0" w:space="0" w:color="auto"/>
        <w:left w:val="none" w:sz="0" w:space="0" w:color="auto"/>
        <w:bottom w:val="none" w:sz="0" w:space="0" w:color="auto"/>
        <w:right w:val="none" w:sz="0" w:space="0" w:color="auto"/>
      </w:divBdr>
    </w:div>
    <w:div w:id="9408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6%20-%20Note%20for%20File.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4" ma:contentTypeDescription="Create a new document." ma:contentTypeScope="" ma:versionID="15dbadcc652152cf822d9ba4db337924">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521f5fce8a076de9b4dee074152eaf9c"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4994564-c68c-4417-8c9c-13eb9ecde3d6">
      <Terms xmlns="http://schemas.microsoft.com/office/infopath/2007/PartnerControls"/>
    </lcf76f155ced4ddcb4097134ff3c332f>
    <TaxCatchAll xmlns="ef8499da-f70f-48c9-a6de-e578977a26c0" xsi:nil="true"/>
    <_dlc_DocId xmlns="ef8499da-f70f-48c9-a6de-e578977a26c0">RESTRANS-1864802524-204142</_dlc_DocId>
    <_dlc_DocIdUrl xmlns="ef8499da-f70f-48c9-a6de-e578977a26c0">
      <Url>https://nhmrc.sharepoint.com/sites/restrans/_layouts/15/DocIdRedir.aspx?ID=RESTRANS-1864802524-204142</Url>
      <Description>RESTRANS-1864802524-204142</Description>
    </_dlc_DocIdUrl>
    <Comments xmlns="f4994564-c68c-4417-8c9c-13eb9ecde3d6" xsi:nil="true"/>
    <Status xmlns="f4994564-c68c-4417-8c9c-13eb9ecde3d6" xsi:nil="true"/>
    <person xmlns="f4994564-c68c-4417-8c9c-13eb9ecde3d6">
      <UserInfo>
        <DisplayName/>
        <AccountId xsi:nil="true"/>
        <AccountType/>
      </UserInfo>
    </person>
  </documentManagement>
</p:properties>
</file>

<file path=customXml/itemProps1.xml><?xml version="1.0" encoding="utf-8"?>
<ds:datastoreItem xmlns:ds="http://schemas.openxmlformats.org/officeDocument/2006/customXml" ds:itemID="{727542A9-72CF-4974-B74A-26D82CB01E49}">
  <ds:schemaRefs>
    <ds:schemaRef ds:uri="http://schemas.openxmlformats.org/officeDocument/2006/bibliography"/>
  </ds:schemaRefs>
</ds:datastoreItem>
</file>

<file path=customXml/itemProps2.xml><?xml version="1.0" encoding="utf-8"?>
<ds:datastoreItem xmlns:ds="http://schemas.openxmlformats.org/officeDocument/2006/customXml" ds:itemID="{5C655565-D5B7-423C-B2BA-583B0D4AE162}">
  <ds:schemaRefs>
    <ds:schemaRef ds:uri="http://schemas.microsoft.com/sharepoint/v3/contenttype/forms"/>
  </ds:schemaRefs>
</ds:datastoreItem>
</file>

<file path=customXml/itemProps3.xml><?xml version="1.0" encoding="utf-8"?>
<ds:datastoreItem xmlns:ds="http://schemas.openxmlformats.org/officeDocument/2006/customXml" ds:itemID="{82953557-8FB1-4450-9923-435415EA0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5BFB7-BEFD-42D5-9243-0130AAF394E7}">
  <ds:schemaRefs>
    <ds:schemaRef ds:uri="http://schemas.microsoft.com/sharepoint/events"/>
  </ds:schemaRefs>
</ds:datastoreItem>
</file>

<file path=customXml/itemProps5.xml><?xml version="1.0" encoding="utf-8"?>
<ds:datastoreItem xmlns:ds="http://schemas.openxmlformats.org/officeDocument/2006/customXml" ds:itemID="{0F92AC26-48F7-4581-B608-EE945402A63B}">
  <ds:schemaRefs>
    <ds:schemaRef ds:uri="http://schemas.microsoft.com/office/2006/metadata/properties"/>
    <ds:schemaRef ds:uri="http://schemas.microsoft.com/office/infopath/2007/PartnerControls"/>
    <ds:schemaRef ds:uri="http://schemas.microsoft.com/sharepoint/v3"/>
    <ds:schemaRef ds:uri="f4994564-c68c-4417-8c9c-13eb9ecde3d6"/>
    <ds:schemaRef ds:uri="ef8499da-f70f-48c9-a6de-e578977a26c0"/>
  </ds:schemaRefs>
</ds:datastoreItem>
</file>

<file path=docProps/app.xml><?xml version="1.0" encoding="utf-8"?>
<Properties xmlns="http://schemas.openxmlformats.org/officeDocument/2006/extended-properties" xmlns:vt="http://schemas.openxmlformats.org/officeDocument/2006/docPropsVTypes">
  <Template>06%20-%20Note%20for%20File.dotx</Template>
  <TotalTime>116</TotalTime>
  <Pages>4</Pages>
  <Words>1720</Words>
  <Characters>9807</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National Health and Mental Research Council</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Ammonia - Public consultation draft chemical fact sheet</dc:title>
  <dc:subject/>
  <dc:creator>NHMRC</dc:creator>
  <cp:keywords/>
  <cp:lastModifiedBy>Sam English</cp:lastModifiedBy>
  <cp:revision>488</cp:revision>
  <cp:lastPrinted>2025-11-27T19:07:00Z</cp:lastPrinted>
  <dcterms:created xsi:type="dcterms:W3CDTF">2025-02-21T18:16:00Z</dcterms:created>
  <dcterms:modified xsi:type="dcterms:W3CDTF">2026-04-20T22:52:00Z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Version">
    <vt:lpwstr>UDPVersion</vt:lpwstr>
  </property>
  <property fmtid="{D5CDD505-2E9C-101B-9397-08002B2CF9AE}" pid="3" name="haSecurityLevel">
    <vt:lpwstr>[SECURITY]</vt:lpwstr>
  </property>
  <property fmtid="{D5CDD505-2E9C-101B-9397-08002B2CF9AE}" pid="4" name="SecurityDLM">
    <vt:lpwstr>DLM</vt:lpwstr>
  </property>
  <property fmtid="{D5CDD505-2E9C-101B-9397-08002B2CF9AE}" pid="5" name="SensitiveDLM">
    <vt:lpwstr>SensitiveDLM</vt:lpwstr>
  </property>
  <property fmtid="{D5CDD505-2E9C-101B-9397-08002B2CF9AE}" pid="6" name="LINKTEK-ID-FILE">
    <vt:lpwstr>013F-B970-53C4-3CDD</vt:lpwstr>
  </property>
  <property fmtid="{D5CDD505-2E9C-101B-9397-08002B2CF9AE}" pid="7" name="LINKTEK-ID-LINK=1">
    <vt:lpwstr>37C8-0104-8594-DCB6|C:/Program Files (x86)/Internet Explorer/iexplore.exe</vt:lpwstr>
  </property>
  <property fmtid="{D5CDD505-2E9C-101B-9397-08002B2CF9AE}" pid="8" name="ContentTypeId">
    <vt:lpwstr>0x01010018030A58EFCB05439C4C109195641468</vt:lpwstr>
  </property>
  <property fmtid="{D5CDD505-2E9C-101B-9397-08002B2CF9AE}" pid="9" name="Order">
    <vt:r8>1800</vt:r8>
  </property>
  <property fmtid="{D5CDD505-2E9C-101B-9397-08002B2CF9AE}" pid="10" name="_dlc_DocIdItemGuid">
    <vt:lpwstr>97f39338-bef7-4280-93a3-889de1d6151e</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ediaServiceImageTags">
    <vt:lpwstr/>
  </property>
  <property fmtid="{D5CDD505-2E9C-101B-9397-08002B2CF9AE}" pid="18" name="docLang">
    <vt:lpwstr>en</vt:lpwstr>
  </property>
  <property fmtid="{D5CDD505-2E9C-101B-9397-08002B2CF9AE}" pid="19" name="ClassificationContentMarkingHeaderShapeIds">
    <vt:lpwstr>20192e62,778a93bc,68f22ca</vt:lpwstr>
  </property>
  <property fmtid="{D5CDD505-2E9C-101B-9397-08002B2CF9AE}" pid="20" name="ClassificationContentMarkingHeaderFontProps">
    <vt:lpwstr>#000000,10,Aptos</vt:lpwstr>
  </property>
  <property fmtid="{D5CDD505-2E9C-101B-9397-08002B2CF9AE}" pid="21" name="ClassificationContentMarkingHeaderText">
    <vt:lpwstr>OFFICIAL</vt:lpwstr>
  </property>
  <property fmtid="{D5CDD505-2E9C-101B-9397-08002B2CF9AE}" pid="22" name="ClassificationContentMarkingFooterShapeIds">
    <vt:lpwstr>1732c785,2c4825ce,1c2f0533</vt:lpwstr>
  </property>
  <property fmtid="{D5CDD505-2E9C-101B-9397-08002B2CF9AE}" pid="23" name="ClassificationContentMarkingFooterFontProps">
    <vt:lpwstr>#000000,10,Aptos</vt:lpwstr>
  </property>
  <property fmtid="{D5CDD505-2E9C-101B-9397-08002B2CF9AE}" pid="24" name="ClassificationContentMarkingFooterText">
    <vt:lpwstr>OFFICIAL</vt:lpwstr>
  </property>
  <property fmtid="{D5CDD505-2E9C-101B-9397-08002B2CF9AE}" pid="25" name="MSIP_Label_9a5e7792-7543-4db2-bcc9-9caeff0b8eb1_Enabled">
    <vt:lpwstr>true</vt:lpwstr>
  </property>
  <property fmtid="{D5CDD505-2E9C-101B-9397-08002B2CF9AE}" pid="26" name="MSIP_Label_9a5e7792-7543-4db2-bcc9-9caeff0b8eb1_SetDate">
    <vt:lpwstr>2026-02-16T01:30:13Z</vt:lpwstr>
  </property>
  <property fmtid="{D5CDD505-2E9C-101B-9397-08002B2CF9AE}" pid="27" name="MSIP_Label_9a5e7792-7543-4db2-bcc9-9caeff0b8eb1_Method">
    <vt:lpwstr>Privileged</vt:lpwstr>
  </property>
  <property fmtid="{D5CDD505-2E9C-101B-9397-08002B2CF9AE}" pid="28" name="MSIP_Label_9a5e7792-7543-4db2-bcc9-9caeff0b8eb1_Name">
    <vt:lpwstr>OFFICIAL</vt:lpwstr>
  </property>
  <property fmtid="{D5CDD505-2E9C-101B-9397-08002B2CF9AE}" pid="29" name="MSIP_Label_9a5e7792-7543-4db2-bcc9-9caeff0b8eb1_SiteId">
    <vt:lpwstr>402fca06-dc9c-412f-9bf9-1a335a4671f7</vt:lpwstr>
  </property>
  <property fmtid="{D5CDD505-2E9C-101B-9397-08002B2CF9AE}" pid="30" name="MSIP_Label_9a5e7792-7543-4db2-bcc9-9caeff0b8eb1_ActionId">
    <vt:lpwstr>de348196-9828-4231-9353-dbb11bc2986b</vt:lpwstr>
  </property>
  <property fmtid="{D5CDD505-2E9C-101B-9397-08002B2CF9AE}" pid="31" name="MSIP_Label_9a5e7792-7543-4db2-bcc9-9caeff0b8eb1_ContentBits">
    <vt:lpwstr>3</vt:lpwstr>
  </property>
  <property fmtid="{D5CDD505-2E9C-101B-9397-08002B2CF9AE}" pid="32" name="MSIP_Label_9a5e7792-7543-4db2-bcc9-9caeff0b8eb1_Tag">
    <vt:lpwstr>10, 0, 1, 1</vt:lpwstr>
  </property>
</Properties>
</file>